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before="0" w:after="0" w:line="360" w:lineRule="auto"/>
        <w:ind w:left="0" w:right="0" w:firstLine="623" w:firstLineChars="200"/>
        <w:jc w:val="center"/>
        <w:textAlignment w:val="auto"/>
        <w:rPr>
          <w:rFonts w:hint="eastAsia" w:ascii="楷体" w:hAnsi="楷体" w:eastAsia="楷体" w:cs="楷体"/>
          <w:b/>
          <w:bCs/>
          <w:color w:val="333333"/>
          <w:spacing w:val="-5"/>
          <w:sz w:val="32"/>
          <w:szCs w:val="32"/>
          <w:u w:val="none"/>
          <w:lang w:val="en-US" w:eastAsia="zh-CN"/>
        </w:rPr>
      </w:pPr>
      <w:r>
        <w:rPr>
          <w:rFonts w:hint="eastAsia" w:ascii="楷体" w:hAnsi="楷体" w:eastAsia="楷体" w:cs="楷体"/>
          <w:b/>
          <w:bCs/>
          <w:color w:val="333333"/>
          <w:spacing w:val="-5"/>
          <w:sz w:val="32"/>
          <w:szCs w:val="32"/>
          <w:u w:val="none"/>
          <w:lang w:val="en-US" w:eastAsia="zh-CN"/>
        </w:rPr>
        <w:t>广东坚美铝型材厂（集团）有限公司</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before="0" w:after="0" w:line="360" w:lineRule="auto"/>
        <w:ind w:left="0" w:right="0" w:firstLine="623" w:firstLineChars="200"/>
        <w:jc w:val="center"/>
        <w:textAlignment w:val="auto"/>
        <w:rPr>
          <w:rFonts w:hint="eastAsia" w:ascii="楷体" w:hAnsi="楷体" w:eastAsia="楷体" w:cs="楷体"/>
          <w:b/>
          <w:bCs/>
          <w:color w:val="333333"/>
          <w:spacing w:val="-5"/>
          <w:sz w:val="32"/>
          <w:szCs w:val="32"/>
          <w:u w:val="none"/>
          <w:lang w:val="en-US" w:eastAsia="zh-CN"/>
        </w:rPr>
      </w:pPr>
      <w:r>
        <w:rPr>
          <w:rFonts w:hint="eastAsia" w:ascii="楷体" w:hAnsi="楷体" w:eastAsia="楷体" w:cs="楷体"/>
          <w:b/>
          <w:bCs/>
          <w:color w:val="333333"/>
          <w:spacing w:val="-5"/>
          <w:sz w:val="32"/>
          <w:szCs w:val="32"/>
          <w:u w:val="none"/>
          <w:lang w:val="en-US" w:eastAsia="zh-CN"/>
        </w:rPr>
        <w:t>不使用冲突矿产的政策说明</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before="0" w:after="0" w:line="360" w:lineRule="auto"/>
        <w:ind w:left="0" w:right="0" w:firstLine="623" w:firstLineChars="200"/>
        <w:jc w:val="center"/>
        <w:textAlignment w:val="auto"/>
        <w:rPr>
          <w:rFonts w:hint="default" w:ascii="楷体" w:hAnsi="楷体" w:eastAsia="楷体" w:cs="楷体"/>
          <w:b/>
          <w:bCs/>
          <w:color w:val="333333"/>
          <w:spacing w:val="-5"/>
          <w:sz w:val="32"/>
          <w:szCs w:val="32"/>
          <w:u w:val="none"/>
          <w:lang w:val="en-US" w:eastAsia="zh-CN"/>
        </w:rPr>
      </w:pPr>
      <w:bookmarkStart w:id="0" w:name="_GoBack"/>
      <w:bookmarkEnd w:id="0"/>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0" w:firstLineChars="200"/>
        <w:textAlignment w:val="auto"/>
        <w:rPr>
          <w:rFonts w:hint="eastAsia" w:ascii="楷体" w:hAnsi="楷体" w:eastAsia="楷体" w:cs="楷体"/>
          <w:sz w:val="24"/>
          <w:szCs w:val="24"/>
        </w:rPr>
      </w:pPr>
      <w:r>
        <w:rPr>
          <w:rFonts w:hint="eastAsia" w:ascii="楷体" w:hAnsi="楷体" w:eastAsia="楷体" w:cs="楷体"/>
          <w:color w:val="333333"/>
          <w:spacing w:val="-5"/>
          <w:sz w:val="24"/>
          <w:szCs w:val="24"/>
          <w:lang w:eastAsia="zh-CN"/>
        </w:rPr>
        <w:t>广东坚美铝型材厂（集团）有限公司</w:t>
      </w:r>
      <w:r>
        <w:rPr>
          <w:rFonts w:hint="eastAsia" w:ascii="楷体" w:hAnsi="楷体" w:eastAsia="楷体" w:cs="楷体"/>
          <w:color w:val="333333"/>
          <w:spacing w:val="-5"/>
          <w:sz w:val="24"/>
          <w:szCs w:val="24"/>
        </w:rPr>
        <w:t>严格管控，防止供应商采用刚果民主共和国及其</w:t>
      </w:r>
      <w:r>
        <w:rPr>
          <w:rFonts w:hint="eastAsia" w:ascii="楷体" w:hAnsi="楷体" w:eastAsia="楷体" w:cs="楷体"/>
          <w:color w:val="333333"/>
          <w:spacing w:val="-3"/>
          <w:sz w:val="24"/>
          <w:szCs w:val="24"/>
        </w:rPr>
        <w:t>毗邻地区的冲突矿产用于我司的原材料上，执行公司对冲突矿产的政策，确保</w:t>
      </w:r>
      <w:r>
        <w:rPr>
          <w:rFonts w:hint="eastAsia" w:ascii="楷体" w:hAnsi="楷体" w:eastAsia="楷体" w:cs="楷体"/>
          <w:color w:val="333333"/>
          <w:spacing w:val="-5"/>
          <w:sz w:val="24"/>
          <w:szCs w:val="24"/>
        </w:rPr>
        <w:t>不使用冲突矿产，以维护客户权益并善尽社会责任。</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color w:val="333333"/>
          <w:sz w:val="24"/>
          <w:szCs w:val="24"/>
        </w:rPr>
        <w:t>冲突矿产（Conflict Minerals CM）</w:t>
      </w:r>
      <w:r>
        <w:rPr>
          <w:rFonts w:hint="eastAsia" w:ascii="楷体" w:hAnsi="楷体" w:eastAsia="楷体" w:cs="楷体"/>
          <w:color w:val="333333"/>
          <w:spacing w:val="1"/>
          <w:sz w:val="24"/>
          <w:szCs w:val="24"/>
        </w:rPr>
        <w:t>指来自于刚果民主共和国非政府 军事</w:t>
      </w:r>
      <w:r>
        <w:rPr>
          <w:rFonts w:hint="eastAsia" w:ascii="楷体" w:hAnsi="楷体" w:eastAsia="楷体" w:cs="楷体"/>
          <w:color w:val="333333"/>
          <w:spacing w:val="-12"/>
          <w:sz w:val="24"/>
          <w:szCs w:val="24"/>
        </w:rPr>
        <w:t>团体或非军事派别所控制冲突地区的矿区生产的金</w:t>
      </w:r>
      <w:r>
        <w:rPr>
          <w:rFonts w:hint="eastAsia" w:ascii="楷体" w:hAnsi="楷体" w:eastAsia="楷体" w:cs="楷体"/>
          <w:color w:val="333333"/>
          <w:spacing w:val="-23"/>
          <w:sz w:val="24"/>
          <w:szCs w:val="24"/>
        </w:rPr>
        <w:t>（Au），</w:t>
      </w:r>
      <w:r>
        <w:rPr>
          <w:rFonts w:hint="eastAsia" w:ascii="楷体" w:hAnsi="楷体" w:eastAsia="楷体" w:cs="楷体"/>
          <w:color w:val="333333"/>
          <w:spacing w:val="-48"/>
          <w:sz w:val="24"/>
          <w:szCs w:val="24"/>
        </w:rPr>
        <w:t>钽</w:t>
      </w:r>
      <w:r>
        <w:rPr>
          <w:rFonts w:hint="eastAsia" w:ascii="楷体" w:hAnsi="楷体" w:eastAsia="楷体" w:cs="楷体"/>
          <w:color w:val="333333"/>
          <w:spacing w:val="-23"/>
          <w:sz w:val="24"/>
          <w:szCs w:val="24"/>
        </w:rPr>
        <w:t>（Ta）</w:t>
      </w:r>
      <w:r>
        <w:rPr>
          <w:rFonts w:hint="eastAsia" w:ascii="楷体" w:hAnsi="楷体" w:eastAsia="楷体" w:cs="楷体"/>
          <w:color w:val="333333"/>
          <w:spacing w:val="-35"/>
          <w:sz w:val="24"/>
          <w:szCs w:val="24"/>
        </w:rPr>
        <w:t>，钨</w:t>
      </w:r>
      <w:r>
        <w:rPr>
          <w:rFonts w:hint="eastAsia" w:ascii="楷体" w:hAnsi="楷体" w:eastAsia="楷体" w:cs="楷体"/>
          <w:color w:val="333333"/>
          <w:spacing w:val="-25"/>
          <w:sz w:val="24"/>
          <w:szCs w:val="24"/>
        </w:rPr>
        <w:t xml:space="preserve">（W）， </w:t>
      </w:r>
      <w:r>
        <w:rPr>
          <w:rFonts w:hint="eastAsia" w:ascii="楷体" w:hAnsi="楷体" w:eastAsia="楷体" w:cs="楷体"/>
          <w:color w:val="333333"/>
          <w:spacing w:val="-5"/>
          <w:sz w:val="24"/>
          <w:szCs w:val="24"/>
        </w:rPr>
        <w:t>钴</w:t>
      </w:r>
      <w:r>
        <w:rPr>
          <w:rFonts w:hint="eastAsia" w:ascii="楷体" w:hAnsi="楷体" w:eastAsia="楷体" w:cs="楷体"/>
          <w:color w:val="333333"/>
          <w:spacing w:val="-4"/>
          <w:sz w:val="24"/>
          <w:szCs w:val="24"/>
        </w:rPr>
        <w:t>（Co）</w:t>
      </w:r>
      <w:r>
        <w:rPr>
          <w:rFonts w:hint="eastAsia" w:ascii="楷体" w:hAnsi="楷体" w:eastAsia="楷体" w:cs="楷体"/>
          <w:color w:val="333333"/>
          <w:spacing w:val="-5"/>
          <w:sz w:val="24"/>
          <w:szCs w:val="24"/>
        </w:rPr>
        <w:t>，和锡</w:t>
      </w:r>
      <w:r>
        <w:rPr>
          <w:rFonts w:hint="eastAsia" w:ascii="楷体" w:hAnsi="楷体" w:eastAsia="楷体" w:cs="楷体"/>
          <w:color w:val="333333"/>
          <w:spacing w:val="-4"/>
          <w:sz w:val="24"/>
          <w:szCs w:val="24"/>
        </w:rPr>
        <w:t>（Sn）</w:t>
      </w:r>
      <w:r>
        <w:rPr>
          <w:rFonts w:hint="eastAsia" w:ascii="楷体" w:hAnsi="楷体" w:eastAsia="楷体" w:cs="楷体"/>
          <w:color w:val="333333"/>
          <w:spacing w:val="-5"/>
          <w:sz w:val="24"/>
          <w:szCs w:val="24"/>
        </w:rPr>
        <w:t>等金属矿物，当地相关军事团体取得的非法采矿利润是</w:t>
      </w:r>
      <w:r>
        <w:rPr>
          <w:rFonts w:hint="eastAsia" w:ascii="楷体" w:hAnsi="楷体" w:eastAsia="楷体" w:cs="楷体"/>
          <w:color w:val="333333"/>
          <w:spacing w:val="-10"/>
          <w:sz w:val="24"/>
          <w:szCs w:val="24"/>
        </w:rPr>
        <w:t>从公民中盗窃得来的，且在刚果民主共和国东部造成侵犯人权，环境恶化。此类不符合“无冲突规范”的地区的矿物产品除刚果民主共和国(</w:t>
      </w:r>
      <w:r>
        <w:rPr>
          <w:rFonts w:hint="eastAsia" w:ascii="楷体" w:hAnsi="楷体" w:eastAsia="楷体" w:cs="楷体"/>
          <w:color w:val="333333"/>
          <w:sz w:val="24"/>
          <w:szCs w:val="24"/>
        </w:rPr>
        <w:t>DRC</w:t>
      </w:r>
      <w:r>
        <w:rPr>
          <w:rFonts w:hint="eastAsia" w:ascii="楷体" w:hAnsi="楷体" w:eastAsia="楷体" w:cs="楷体"/>
          <w:color w:val="333333"/>
          <w:spacing w:val="-14"/>
          <w:sz w:val="24"/>
          <w:szCs w:val="24"/>
        </w:rPr>
        <w:t>)外，还包括卢</w:t>
      </w:r>
      <w:r>
        <w:rPr>
          <w:rFonts w:hint="eastAsia" w:ascii="楷体" w:hAnsi="楷体" w:eastAsia="楷体" w:cs="楷体"/>
          <w:color w:val="333333"/>
          <w:spacing w:val="7"/>
          <w:sz w:val="24"/>
          <w:szCs w:val="24"/>
        </w:rPr>
        <w:t>旺达(</w:t>
      </w:r>
      <w:r>
        <w:rPr>
          <w:rFonts w:hint="eastAsia" w:ascii="楷体" w:hAnsi="楷体" w:eastAsia="楷体" w:cs="楷体"/>
          <w:color w:val="333333"/>
          <w:sz w:val="24"/>
          <w:szCs w:val="24"/>
        </w:rPr>
        <w:t>Rwanda</w:t>
      </w:r>
      <w:r>
        <w:rPr>
          <w:rFonts w:hint="eastAsia" w:ascii="楷体" w:hAnsi="楷体" w:eastAsia="楷体" w:cs="楷体"/>
          <w:color w:val="333333"/>
          <w:spacing w:val="7"/>
          <w:sz w:val="24"/>
          <w:szCs w:val="24"/>
        </w:rPr>
        <w:t>)、乌干达(</w:t>
      </w:r>
      <w:r>
        <w:rPr>
          <w:rFonts w:hint="eastAsia" w:ascii="楷体" w:hAnsi="楷体" w:eastAsia="楷体" w:cs="楷体"/>
          <w:color w:val="333333"/>
          <w:sz w:val="24"/>
          <w:szCs w:val="24"/>
        </w:rPr>
        <w:t>Uganda</w:t>
      </w:r>
      <w:r>
        <w:rPr>
          <w:rFonts w:hint="eastAsia" w:ascii="楷体" w:hAnsi="楷体" w:eastAsia="楷体" w:cs="楷体"/>
          <w:color w:val="333333"/>
          <w:spacing w:val="7"/>
          <w:sz w:val="24"/>
          <w:szCs w:val="24"/>
        </w:rPr>
        <w:t>)、布隆迪</w:t>
      </w:r>
      <w:r>
        <w:rPr>
          <w:rFonts w:hint="eastAsia" w:ascii="楷体" w:hAnsi="楷体" w:eastAsia="楷体" w:cs="楷体"/>
          <w:color w:val="333333"/>
          <w:spacing w:val="-4"/>
          <w:sz w:val="24"/>
          <w:szCs w:val="24"/>
        </w:rPr>
        <w:t>(Burundi</w:t>
      </w:r>
      <w:r>
        <w:rPr>
          <w:rFonts w:hint="eastAsia" w:ascii="楷体" w:hAnsi="楷体" w:eastAsia="楷体" w:cs="楷体"/>
          <w:color w:val="333333"/>
          <w:spacing w:val="-15"/>
          <w:sz w:val="24"/>
          <w:szCs w:val="24"/>
        </w:rPr>
        <w:t>)、坦桑尼亚(</w:t>
      </w:r>
      <w:r>
        <w:rPr>
          <w:rFonts w:hint="eastAsia" w:ascii="楷体" w:hAnsi="楷体" w:eastAsia="楷体" w:cs="楷体"/>
          <w:color w:val="333333"/>
          <w:spacing w:val="-9"/>
          <w:sz w:val="24"/>
          <w:szCs w:val="24"/>
        </w:rPr>
        <w:t>Tanzania</w:t>
      </w:r>
      <w:r>
        <w:rPr>
          <w:rFonts w:hint="eastAsia" w:ascii="楷体" w:hAnsi="楷体" w:eastAsia="楷体" w:cs="楷体"/>
          <w:color w:val="333333"/>
          <w:spacing w:val="-17"/>
          <w:sz w:val="24"/>
          <w:szCs w:val="24"/>
        </w:rPr>
        <w:t>)、苏丹</w:t>
      </w:r>
      <w:r>
        <w:rPr>
          <w:rFonts w:hint="eastAsia" w:ascii="楷体" w:hAnsi="楷体" w:eastAsia="楷体" w:cs="楷体"/>
          <w:color w:val="333333"/>
          <w:spacing w:val="-10"/>
          <w:sz w:val="24"/>
          <w:szCs w:val="24"/>
        </w:rPr>
        <w:t>（</w:t>
      </w:r>
      <w:r>
        <w:rPr>
          <w:rFonts w:hint="eastAsia" w:ascii="楷体" w:hAnsi="楷体" w:eastAsia="楷体" w:cs="楷体"/>
          <w:color w:val="333333"/>
          <w:spacing w:val="-4"/>
          <w:sz w:val="24"/>
          <w:szCs w:val="24"/>
        </w:rPr>
        <w:t>S</w:t>
      </w:r>
      <w:r>
        <w:rPr>
          <w:rFonts w:hint="eastAsia" w:ascii="楷体" w:hAnsi="楷体" w:eastAsia="楷体" w:cs="楷体"/>
          <w:color w:val="333333"/>
          <w:spacing w:val="-3"/>
          <w:sz w:val="24"/>
          <w:szCs w:val="24"/>
        </w:rPr>
        <w:t>u</w:t>
      </w:r>
      <w:r>
        <w:rPr>
          <w:rFonts w:hint="eastAsia" w:ascii="楷体" w:hAnsi="楷体" w:eastAsia="楷体" w:cs="楷体"/>
          <w:color w:val="333333"/>
          <w:spacing w:val="-6"/>
          <w:sz w:val="24"/>
          <w:szCs w:val="24"/>
        </w:rPr>
        <w:t>da</w:t>
      </w:r>
      <w:r>
        <w:rPr>
          <w:rFonts w:hint="eastAsia" w:ascii="楷体" w:hAnsi="楷体" w:eastAsia="楷体" w:cs="楷体"/>
          <w:color w:val="333333"/>
          <w:spacing w:val="-3"/>
          <w:sz w:val="24"/>
          <w:szCs w:val="24"/>
        </w:rPr>
        <w:t>n</w:t>
      </w:r>
      <w:r>
        <w:rPr>
          <w:rFonts w:hint="eastAsia" w:ascii="楷体" w:hAnsi="楷体" w:eastAsia="楷体" w:cs="楷体"/>
          <w:color w:val="333333"/>
          <w:spacing w:val="-15"/>
          <w:sz w:val="24"/>
          <w:szCs w:val="24"/>
        </w:rPr>
        <w:t>）</w:t>
      </w:r>
      <w:r>
        <w:rPr>
          <w:rFonts w:hint="eastAsia" w:ascii="楷体" w:hAnsi="楷体" w:eastAsia="楷体" w:cs="楷体"/>
          <w:color w:val="333333"/>
          <w:spacing w:val="-9"/>
          <w:sz w:val="24"/>
          <w:szCs w:val="24"/>
        </w:rPr>
        <w:t>、赞比亚</w:t>
      </w:r>
      <w:r>
        <w:rPr>
          <w:rFonts w:hint="eastAsia" w:ascii="楷体" w:hAnsi="楷体" w:eastAsia="楷体" w:cs="楷体"/>
          <w:color w:val="333333"/>
          <w:spacing w:val="19"/>
          <w:sz w:val="24"/>
          <w:szCs w:val="24"/>
        </w:rPr>
        <w:t>（</w:t>
      </w:r>
      <w:r>
        <w:rPr>
          <w:rFonts w:hint="eastAsia" w:ascii="楷体" w:hAnsi="楷体" w:eastAsia="楷体" w:cs="楷体"/>
          <w:color w:val="333333"/>
          <w:spacing w:val="12"/>
          <w:sz w:val="24"/>
          <w:szCs w:val="24"/>
        </w:rPr>
        <w:t>Z</w:t>
      </w:r>
      <w:r>
        <w:rPr>
          <w:rFonts w:hint="eastAsia" w:ascii="楷体" w:hAnsi="楷体" w:eastAsia="楷体" w:cs="楷体"/>
          <w:color w:val="333333"/>
          <w:spacing w:val="11"/>
          <w:sz w:val="24"/>
          <w:szCs w:val="24"/>
        </w:rPr>
        <w:t>ambi</w:t>
      </w:r>
      <w:r>
        <w:rPr>
          <w:rFonts w:hint="eastAsia" w:ascii="楷体" w:hAnsi="楷体" w:eastAsia="楷体" w:cs="楷体"/>
          <w:color w:val="333333"/>
          <w:spacing w:val="14"/>
          <w:sz w:val="24"/>
          <w:szCs w:val="24"/>
        </w:rPr>
        <w:t>a</w:t>
      </w:r>
      <w:r>
        <w:rPr>
          <w:rFonts w:hint="eastAsia" w:ascii="楷体" w:hAnsi="楷体" w:eastAsia="楷体" w:cs="楷体"/>
          <w:color w:val="333333"/>
          <w:spacing w:val="-228"/>
          <w:sz w:val="24"/>
          <w:szCs w:val="24"/>
        </w:rPr>
        <w:t>）</w:t>
      </w:r>
      <w:r>
        <w:rPr>
          <w:rFonts w:hint="eastAsia" w:ascii="楷体" w:hAnsi="楷体" w:eastAsia="楷体" w:cs="楷体"/>
          <w:color w:val="333333"/>
          <w:spacing w:val="-7"/>
          <w:sz w:val="24"/>
          <w:szCs w:val="24"/>
        </w:rPr>
        <w:t>、安哥拉</w:t>
      </w:r>
      <w:r>
        <w:rPr>
          <w:rFonts w:hint="eastAsia" w:ascii="楷体" w:hAnsi="楷体" w:eastAsia="楷体" w:cs="楷体"/>
          <w:color w:val="333333"/>
          <w:sz w:val="24"/>
          <w:szCs w:val="24"/>
        </w:rPr>
        <w:t>（A</w:t>
      </w:r>
      <w:r>
        <w:rPr>
          <w:rFonts w:hint="eastAsia" w:ascii="楷体" w:hAnsi="楷体" w:eastAsia="楷体" w:cs="楷体"/>
          <w:color w:val="333333"/>
          <w:spacing w:val="-1"/>
          <w:sz w:val="24"/>
          <w:szCs w:val="24"/>
        </w:rPr>
        <w:t>n</w:t>
      </w:r>
      <w:r>
        <w:rPr>
          <w:rFonts w:hint="eastAsia" w:ascii="楷体" w:hAnsi="楷体" w:eastAsia="楷体" w:cs="楷体"/>
          <w:color w:val="333333"/>
          <w:spacing w:val="1"/>
          <w:sz w:val="24"/>
          <w:szCs w:val="24"/>
        </w:rPr>
        <w:t>go</w:t>
      </w:r>
      <w:r>
        <w:rPr>
          <w:rFonts w:hint="eastAsia" w:ascii="楷体" w:hAnsi="楷体" w:eastAsia="楷体" w:cs="楷体"/>
          <w:color w:val="333333"/>
          <w:spacing w:val="-1"/>
          <w:sz w:val="24"/>
          <w:szCs w:val="24"/>
        </w:rPr>
        <w:t>la</w:t>
      </w:r>
      <w:r>
        <w:rPr>
          <w:rFonts w:hint="eastAsia" w:ascii="楷体" w:hAnsi="楷体" w:eastAsia="楷体" w:cs="楷体"/>
          <w:color w:val="333333"/>
          <w:spacing w:val="-8"/>
          <w:sz w:val="24"/>
          <w:szCs w:val="24"/>
        </w:rPr>
        <w:t>）</w:t>
      </w:r>
      <w:r>
        <w:rPr>
          <w:rFonts w:hint="eastAsia" w:ascii="楷体" w:hAnsi="楷体" w:eastAsia="楷体" w:cs="楷体"/>
          <w:color w:val="333333"/>
          <w:spacing w:val="-4"/>
          <w:sz w:val="24"/>
          <w:szCs w:val="24"/>
        </w:rPr>
        <w:t>、中非共和国</w:t>
      </w:r>
      <w:r>
        <w:rPr>
          <w:rFonts w:hint="eastAsia" w:ascii="楷体" w:hAnsi="楷体" w:eastAsia="楷体" w:cs="楷体"/>
          <w:color w:val="333333"/>
          <w:sz w:val="24"/>
          <w:szCs w:val="24"/>
        </w:rPr>
        <w:t>（</w:t>
      </w:r>
      <w:r>
        <w:rPr>
          <w:rFonts w:hint="eastAsia" w:ascii="楷体" w:hAnsi="楷体" w:eastAsia="楷体" w:cs="楷体"/>
          <w:color w:val="333333"/>
          <w:spacing w:val="-1"/>
          <w:sz w:val="24"/>
          <w:szCs w:val="24"/>
        </w:rPr>
        <w:t>C</w:t>
      </w:r>
      <w:r>
        <w:rPr>
          <w:rFonts w:hint="eastAsia" w:ascii="楷体" w:hAnsi="楷体" w:eastAsia="楷体" w:cs="楷体"/>
          <w:color w:val="333333"/>
          <w:spacing w:val="3"/>
          <w:sz w:val="24"/>
          <w:szCs w:val="24"/>
        </w:rPr>
        <w:t>A</w:t>
      </w:r>
      <w:r>
        <w:rPr>
          <w:rFonts w:hint="eastAsia" w:ascii="楷体" w:hAnsi="楷体" w:eastAsia="楷体" w:cs="楷体"/>
          <w:color w:val="333333"/>
          <w:sz w:val="24"/>
          <w:szCs w:val="24"/>
        </w:rPr>
        <w:t>R</w:t>
      </w:r>
      <w:r>
        <w:rPr>
          <w:rFonts w:hint="eastAsia" w:ascii="楷体" w:hAnsi="楷体" w:eastAsia="楷体" w:cs="楷体"/>
          <w:color w:val="333333"/>
          <w:spacing w:val="-8"/>
          <w:sz w:val="24"/>
          <w:szCs w:val="24"/>
        </w:rPr>
        <w:t>）、肯</w:t>
      </w:r>
      <w:r>
        <w:rPr>
          <w:rFonts w:hint="eastAsia" w:ascii="楷体" w:hAnsi="楷体" w:eastAsia="楷体" w:cs="楷体"/>
          <w:color w:val="333333"/>
          <w:sz w:val="24"/>
          <w:szCs w:val="24"/>
        </w:rPr>
        <w:t>亚(Kenya</w:t>
      </w:r>
      <w:r>
        <w:rPr>
          <w:rFonts w:hint="eastAsia" w:ascii="楷体" w:hAnsi="楷体" w:eastAsia="楷体" w:cs="楷体"/>
          <w:color w:val="333333"/>
          <w:spacing w:val="-5"/>
          <w:sz w:val="24"/>
          <w:szCs w:val="24"/>
        </w:rPr>
        <w:t>) 等联合国安全理事会认定的产自刚果矿脉之矿物。</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0" w:firstLineChars="200"/>
        <w:jc w:val="left"/>
        <w:textAlignment w:val="auto"/>
        <w:rPr>
          <w:rFonts w:hint="eastAsia" w:ascii="楷体" w:hAnsi="楷体" w:eastAsia="楷体" w:cs="楷体"/>
          <w:sz w:val="24"/>
          <w:szCs w:val="24"/>
        </w:rPr>
      </w:pPr>
      <w:r>
        <w:rPr>
          <w:rFonts w:hint="eastAsia" w:ascii="楷体" w:hAnsi="楷体" w:eastAsia="楷体" w:cs="楷体"/>
          <w:color w:val="333333"/>
          <w:spacing w:val="-5"/>
          <w:sz w:val="24"/>
          <w:szCs w:val="24"/>
        </w:rPr>
        <w:t>刚果民主共和国无冲突金属：不含矿产冲突的产品并且不直接或间接融资给刚果民主共和国或相邻国家的武装部队。</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0" w:firstLineChars="200"/>
        <w:textAlignment w:val="auto"/>
        <w:rPr>
          <w:rFonts w:hint="eastAsia" w:ascii="楷体" w:hAnsi="楷体" w:eastAsia="楷体" w:cs="楷体"/>
          <w:sz w:val="24"/>
          <w:szCs w:val="24"/>
        </w:rPr>
      </w:pPr>
      <w:r>
        <w:rPr>
          <w:rFonts w:hint="eastAsia" w:ascii="楷体" w:hAnsi="楷体" w:eastAsia="楷体" w:cs="楷体"/>
          <w:color w:val="333333"/>
          <w:spacing w:val="-5"/>
          <w:sz w:val="24"/>
          <w:szCs w:val="24"/>
        </w:rPr>
        <w:t>公司对冲突矿产的政策声明：不支持、不使用来自武装冲突、非法采矿</w:t>
      </w:r>
      <w:r>
        <w:rPr>
          <w:rFonts w:hint="eastAsia" w:ascii="楷体" w:hAnsi="楷体" w:eastAsia="楷体" w:cs="楷体"/>
          <w:color w:val="333333"/>
          <w:spacing w:val="-12"/>
          <w:sz w:val="24"/>
          <w:szCs w:val="24"/>
        </w:rPr>
        <w:t>与低劣工作环境中采矿而来的金属，即所谓“冲突矿产”。供应商应调查其产品</w:t>
      </w:r>
      <w:r>
        <w:rPr>
          <w:rFonts w:hint="eastAsia" w:ascii="楷体" w:hAnsi="楷体" w:eastAsia="楷体" w:cs="楷体"/>
          <w:color w:val="333333"/>
          <w:spacing w:val="-11"/>
          <w:sz w:val="24"/>
          <w:szCs w:val="24"/>
        </w:rPr>
        <w:t>中含金</w:t>
      </w:r>
      <w:r>
        <w:rPr>
          <w:rFonts w:hint="eastAsia" w:ascii="楷体" w:hAnsi="楷体" w:eastAsia="楷体" w:cs="楷体"/>
          <w:color w:val="333333"/>
          <w:spacing w:val="-6"/>
          <w:sz w:val="24"/>
          <w:szCs w:val="24"/>
        </w:rPr>
        <w:t>（Au），</w:t>
      </w:r>
      <w:r>
        <w:rPr>
          <w:rFonts w:hint="eastAsia" w:ascii="楷体" w:hAnsi="楷体" w:eastAsia="楷体" w:cs="楷体"/>
          <w:color w:val="333333"/>
          <w:spacing w:val="-8"/>
          <w:sz w:val="24"/>
          <w:szCs w:val="24"/>
        </w:rPr>
        <w:t>钽</w:t>
      </w:r>
      <w:r>
        <w:rPr>
          <w:rFonts w:hint="eastAsia" w:ascii="楷体" w:hAnsi="楷体" w:eastAsia="楷体" w:cs="楷体"/>
          <w:color w:val="333333"/>
          <w:spacing w:val="-5"/>
          <w:sz w:val="24"/>
          <w:szCs w:val="24"/>
        </w:rPr>
        <w:t>（Ta），</w:t>
      </w:r>
      <w:r>
        <w:rPr>
          <w:rFonts w:hint="eastAsia" w:ascii="楷体" w:hAnsi="楷体" w:eastAsia="楷体" w:cs="楷体"/>
          <w:color w:val="333333"/>
          <w:spacing w:val="-8"/>
          <w:sz w:val="24"/>
          <w:szCs w:val="24"/>
        </w:rPr>
        <w:t>钨</w:t>
      </w:r>
      <w:r>
        <w:rPr>
          <w:rFonts w:hint="eastAsia" w:ascii="楷体" w:hAnsi="楷体" w:eastAsia="楷体" w:cs="楷体"/>
          <w:color w:val="333333"/>
          <w:spacing w:val="-7"/>
          <w:sz w:val="24"/>
          <w:szCs w:val="24"/>
        </w:rPr>
        <w:t>（W），</w:t>
      </w:r>
      <w:r>
        <w:rPr>
          <w:rFonts w:hint="eastAsia" w:ascii="楷体" w:hAnsi="楷体" w:eastAsia="楷体" w:cs="楷体"/>
          <w:color w:val="333333"/>
          <w:spacing w:val="-8"/>
          <w:sz w:val="24"/>
          <w:szCs w:val="24"/>
        </w:rPr>
        <w:t>钴</w:t>
      </w:r>
      <w:r>
        <w:rPr>
          <w:rFonts w:hint="eastAsia" w:ascii="楷体" w:hAnsi="楷体" w:eastAsia="楷体" w:cs="楷体"/>
          <w:color w:val="333333"/>
          <w:spacing w:val="-5"/>
          <w:sz w:val="24"/>
          <w:szCs w:val="24"/>
        </w:rPr>
        <w:t>（Co），</w:t>
      </w:r>
      <w:r>
        <w:rPr>
          <w:rFonts w:hint="eastAsia" w:ascii="楷体" w:hAnsi="楷体" w:eastAsia="楷体" w:cs="楷体"/>
          <w:color w:val="333333"/>
          <w:spacing w:val="-8"/>
          <w:sz w:val="24"/>
          <w:szCs w:val="24"/>
        </w:rPr>
        <w:t>锡</w:t>
      </w:r>
      <w:r>
        <w:rPr>
          <w:rFonts w:hint="eastAsia" w:ascii="楷体" w:hAnsi="楷体" w:eastAsia="楷体" w:cs="楷体"/>
          <w:color w:val="333333"/>
          <w:spacing w:val="-5"/>
          <w:sz w:val="24"/>
          <w:szCs w:val="24"/>
        </w:rPr>
        <w:t>（Sn）等金属，并确认这些金属来源。</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50" w:firstLineChars="200"/>
        <w:textAlignment w:val="auto"/>
        <w:rPr>
          <w:rFonts w:hint="eastAsia" w:ascii="楷体" w:hAnsi="楷体" w:eastAsia="楷体" w:cs="楷体"/>
          <w:sz w:val="24"/>
          <w:szCs w:val="24"/>
        </w:rPr>
      </w:pPr>
      <w:r>
        <w:rPr>
          <w:rFonts w:hint="eastAsia" w:ascii="楷体" w:hAnsi="楷体" w:eastAsia="楷体" w:cs="楷体"/>
          <w:color w:val="333333"/>
          <w:spacing w:val="-5"/>
          <w:w w:val="98"/>
          <w:sz w:val="24"/>
          <w:szCs w:val="24"/>
        </w:rPr>
        <w:t>供应商必须遵守不使用从刚果及周边地区生产的金</w:t>
      </w:r>
      <w:r>
        <w:rPr>
          <w:rFonts w:hint="eastAsia" w:ascii="楷体" w:hAnsi="楷体" w:eastAsia="楷体" w:cs="楷体"/>
          <w:color w:val="333333"/>
          <w:spacing w:val="4"/>
          <w:w w:val="98"/>
          <w:sz w:val="24"/>
          <w:szCs w:val="24"/>
        </w:rPr>
        <w:t>（</w:t>
      </w:r>
      <w:r>
        <w:rPr>
          <w:rFonts w:hint="eastAsia" w:ascii="楷体" w:hAnsi="楷体" w:eastAsia="楷体" w:cs="楷体"/>
          <w:color w:val="333333"/>
          <w:spacing w:val="2"/>
          <w:w w:val="98"/>
          <w:sz w:val="24"/>
          <w:szCs w:val="24"/>
        </w:rPr>
        <w:t>A</w:t>
      </w:r>
      <w:r>
        <w:rPr>
          <w:rFonts w:hint="eastAsia" w:ascii="楷体" w:hAnsi="楷体" w:eastAsia="楷体" w:cs="楷体"/>
          <w:color w:val="333333"/>
          <w:spacing w:val="1"/>
          <w:w w:val="98"/>
          <w:sz w:val="24"/>
          <w:szCs w:val="24"/>
        </w:rPr>
        <w:t>u</w:t>
      </w:r>
      <w:r>
        <w:rPr>
          <w:rFonts w:hint="eastAsia" w:ascii="楷体" w:hAnsi="楷体" w:eastAsia="楷体" w:cs="楷体"/>
          <w:color w:val="333333"/>
          <w:spacing w:val="-144"/>
          <w:w w:val="98"/>
          <w:sz w:val="24"/>
          <w:szCs w:val="24"/>
        </w:rPr>
        <w:t>）</w:t>
      </w:r>
      <w:r>
        <w:rPr>
          <w:rFonts w:hint="eastAsia" w:ascii="楷体" w:hAnsi="楷体" w:eastAsia="楷体" w:cs="楷体"/>
          <w:color w:val="333333"/>
          <w:spacing w:val="-52"/>
          <w:w w:val="98"/>
          <w:sz w:val="24"/>
          <w:szCs w:val="24"/>
        </w:rPr>
        <w:t>，钽</w:t>
      </w:r>
      <w:r>
        <w:rPr>
          <w:rFonts w:hint="eastAsia" w:ascii="楷体" w:hAnsi="楷体" w:eastAsia="楷体" w:cs="楷体"/>
          <w:color w:val="333333"/>
          <w:spacing w:val="4"/>
          <w:w w:val="98"/>
          <w:sz w:val="24"/>
          <w:szCs w:val="24"/>
        </w:rPr>
        <w:t>（</w:t>
      </w:r>
      <w:r>
        <w:rPr>
          <w:rFonts w:hint="eastAsia" w:ascii="楷体" w:hAnsi="楷体" w:eastAsia="楷体" w:cs="楷体"/>
          <w:color w:val="333333"/>
          <w:spacing w:val="2"/>
          <w:w w:val="98"/>
          <w:sz w:val="24"/>
          <w:szCs w:val="24"/>
        </w:rPr>
        <w:t>T</w:t>
      </w:r>
      <w:r>
        <w:rPr>
          <w:rFonts w:hint="eastAsia" w:ascii="楷体" w:hAnsi="楷体" w:eastAsia="楷体" w:cs="楷体"/>
          <w:color w:val="333333"/>
          <w:spacing w:val="-2"/>
          <w:w w:val="98"/>
          <w:sz w:val="24"/>
          <w:szCs w:val="24"/>
        </w:rPr>
        <w:t>a</w:t>
      </w:r>
      <w:r>
        <w:rPr>
          <w:rFonts w:hint="eastAsia" w:ascii="楷体" w:hAnsi="楷体" w:eastAsia="楷体" w:cs="楷体"/>
          <w:color w:val="333333"/>
          <w:spacing w:val="-142"/>
          <w:w w:val="98"/>
          <w:sz w:val="24"/>
          <w:szCs w:val="24"/>
        </w:rPr>
        <w:t>）</w:t>
      </w:r>
      <w:r>
        <w:rPr>
          <w:rFonts w:hint="eastAsia" w:ascii="楷体" w:hAnsi="楷体" w:eastAsia="楷体" w:cs="楷体"/>
          <w:color w:val="333333"/>
          <w:spacing w:val="4"/>
          <w:w w:val="98"/>
          <w:sz w:val="24"/>
          <w:szCs w:val="24"/>
        </w:rPr>
        <w:t>，钨</w:t>
      </w:r>
      <w:r>
        <w:rPr>
          <w:rFonts w:hint="eastAsia" w:ascii="楷体" w:hAnsi="楷体" w:eastAsia="楷体" w:cs="楷体"/>
          <w:color w:val="333333"/>
          <w:spacing w:val="12"/>
          <w:w w:val="98"/>
          <w:sz w:val="24"/>
          <w:szCs w:val="24"/>
        </w:rPr>
        <w:t>（</w:t>
      </w:r>
      <w:r>
        <w:rPr>
          <w:rFonts w:hint="eastAsia" w:ascii="楷体" w:hAnsi="楷体" w:eastAsia="楷体" w:cs="楷体"/>
          <w:color w:val="333333"/>
          <w:spacing w:val="1"/>
          <w:w w:val="98"/>
          <w:sz w:val="24"/>
          <w:szCs w:val="24"/>
        </w:rPr>
        <w:t>W</w:t>
      </w:r>
      <w:r>
        <w:rPr>
          <w:rFonts w:hint="eastAsia" w:ascii="楷体" w:hAnsi="楷体" w:eastAsia="楷体" w:cs="楷体"/>
          <w:color w:val="333333"/>
          <w:spacing w:val="-111"/>
          <w:w w:val="98"/>
          <w:sz w:val="24"/>
          <w:szCs w:val="24"/>
        </w:rPr>
        <w:t>）</w:t>
      </w:r>
      <w:r>
        <w:rPr>
          <w:rFonts w:hint="eastAsia" w:ascii="楷体" w:hAnsi="楷体" w:eastAsia="楷体" w:cs="楷体"/>
          <w:color w:val="333333"/>
          <w:spacing w:val="4"/>
          <w:w w:val="98"/>
          <w:sz w:val="24"/>
          <w:szCs w:val="24"/>
        </w:rPr>
        <w:t>，钴</w:t>
      </w:r>
      <w:r>
        <w:rPr>
          <w:rFonts w:hint="eastAsia" w:ascii="楷体" w:hAnsi="楷体" w:eastAsia="楷体" w:cs="楷体"/>
          <w:color w:val="333333"/>
          <w:spacing w:val="7"/>
          <w:w w:val="98"/>
          <w:sz w:val="24"/>
          <w:szCs w:val="24"/>
        </w:rPr>
        <w:t>（</w:t>
      </w:r>
      <w:r>
        <w:rPr>
          <w:rFonts w:hint="eastAsia" w:ascii="楷体" w:hAnsi="楷体" w:eastAsia="楷体" w:cs="楷体"/>
          <w:color w:val="333333"/>
          <w:spacing w:val="1"/>
          <w:w w:val="98"/>
          <w:sz w:val="24"/>
          <w:szCs w:val="24"/>
        </w:rPr>
        <w:t>C</w:t>
      </w:r>
      <w:r>
        <w:rPr>
          <w:rFonts w:hint="eastAsia" w:ascii="楷体" w:hAnsi="楷体" w:eastAsia="楷体" w:cs="楷体"/>
          <w:color w:val="333333"/>
          <w:spacing w:val="5"/>
          <w:w w:val="98"/>
          <w:sz w:val="24"/>
          <w:szCs w:val="24"/>
        </w:rPr>
        <w:t>o</w:t>
      </w:r>
      <w:r>
        <w:rPr>
          <w:rFonts w:hint="eastAsia" w:ascii="楷体" w:hAnsi="楷体" w:eastAsia="楷体" w:cs="楷体"/>
          <w:color w:val="333333"/>
          <w:spacing w:val="-115"/>
          <w:w w:val="98"/>
          <w:sz w:val="24"/>
          <w:szCs w:val="24"/>
        </w:rPr>
        <w:t>）</w:t>
      </w:r>
      <w:r>
        <w:rPr>
          <w:rFonts w:hint="eastAsia" w:ascii="楷体" w:hAnsi="楷体" w:eastAsia="楷体" w:cs="楷体"/>
          <w:color w:val="333333"/>
          <w:spacing w:val="9"/>
          <w:w w:val="98"/>
          <w:sz w:val="24"/>
          <w:szCs w:val="24"/>
        </w:rPr>
        <w:t>，锡（</w:t>
      </w:r>
      <w:r>
        <w:rPr>
          <w:rFonts w:hint="eastAsia" w:ascii="楷体" w:hAnsi="楷体" w:eastAsia="楷体" w:cs="楷体"/>
          <w:color w:val="333333"/>
          <w:spacing w:val="-2"/>
          <w:w w:val="98"/>
          <w:sz w:val="24"/>
          <w:szCs w:val="24"/>
        </w:rPr>
        <w:t>S</w:t>
      </w:r>
      <w:r>
        <w:rPr>
          <w:rFonts w:hint="eastAsia" w:ascii="楷体" w:hAnsi="楷体" w:eastAsia="楷体" w:cs="楷体"/>
          <w:color w:val="333333"/>
          <w:spacing w:val="8"/>
          <w:w w:val="98"/>
          <w:sz w:val="24"/>
          <w:szCs w:val="24"/>
        </w:rPr>
        <w:t>n</w:t>
      </w:r>
      <w:r>
        <w:rPr>
          <w:rFonts w:hint="eastAsia" w:ascii="楷体" w:hAnsi="楷体" w:eastAsia="楷体" w:cs="楷体"/>
          <w:color w:val="333333"/>
          <w:spacing w:val="9"/>
          <w:w w:val="98"/>
          <w:sz w:val="24"/>
          <w:szCs w:val="24"/>
        </w:rPr>
        <w:t>）</w:t>
      </w:r>
      <w:r>
        <w:rPr>
          <w:rFonts w:hint="eastAsia" w:ascii="楷体" w:hAnsi="楷体" w:eastAsia="楷体" w:cs="楷体"/>
          <w:color w:val="333333"/>
          <w:w w:val="98"/>
          <w:sz w:val="24"/>
          <w:szCs w:val="24"/>
        </w:rPr>
        <w:t>等的相关政策。将此要求传达给各上游供应商。</w:t>
      </w:r>
    </w:p>
    <w:p>
      <w:pPr>
        <w:pStyle w:val="2"/>
        <w:keepNext w:val="0"/>
        <w:keepLines w:val="0"/>
        <w:pageBreakBefore w:val="0"/>
        <w:widowControl w:val="0"/>
        <w:kinsoku/>
        <w:wordWrap/>
        <w:overflowPunct/>
        <w:topLinePunct w:val="0"/>
        <w:autoSpaceDE w:val="0"/>
        <w:autoSpaceDN w:val="0"/>
        <w:bidi w:val="0"/>
        <w:adjustRightInd/>
        <w:snapToGrid/>
        <w:spacing w:before="0" w:line="312" w:lineRule="auto"/>
        <w:ind w:left="0" w:right="0" w:firstLine="560" w:firstLineChars="200"/>
        <w:jc w:val="left"/>
        <w:textAlignment w:val="auto"/>
        <w:rPr>
          <w:rFonts w:hint="eastAsia" w:ascii="楷体" w:hAnsi="楷体" w:eastAsia="楷体" w:cs="楷体"/>
          <w:sz w:val="28"/>
          <w:szCs w:val="28"/>
        </w:rPr>
      </w:pPr>
    </w:p>
    <w:p>
      <w:pPr>
        <w:keepNext w:val="0"/>
        <w:keepLines w:val="0"/>
        <w:pageBreakBefore w:val="0"/>
        <w:widowControl w:val="0"/>
        <w:kinsoku/>
        <w:wordWrap/>
        <w:overflowPunct/>
        <w:topLinePunct w:val="0"/>
        <w:autoSpaceDE w:val="0"/>
        <w:autoSpaceDN w:val="0"/>
        <w:bidi w:val="0"/>
        <w:adjustRightInd/>
        <w:snapToGrid/>
        <w:spacing w:before="0" w:line="312" w:lineRule="auto"/>
        <w:ind w:left="0" w:right="0" w:firstLine="550" w:firstLineChars="200"/>
        <w:jc w:val="right"/>
        <w:textAlignment w:val="auto"/>
        <w:rPr>
          <w:rFonts w:hint="eastAsia" w:ascii="楷体" w:hAnsi="楷体" w:eastAsia="楷体" w:cs="楷体"/>
          <w:b/>
          <w:bCs/>
          <w:sz w:val="28"/>
          <w:szCs w:val="28"/>
          <w:lang w:eastAsia="zh-CN"/>
        </w:rPr>
      </w:pPr>
      <w:r>
        <w:rPr>
          <w:rFonts w:hint="eastAsia" w:ascii="楷体" w:hAnsi="楷体" w:eastAsia="楷体" w:cs="楷体"/>
          <w:b/>
          <w:bCs/>
          <w:spacing w:val="-3"/>
          <w:sz w:val="28"/>
          <w:szCs w:val="28"/>
          <w:lang w:eastAsia="zh-CN"/>
        </w:rPr>
        <w:t>广东坚美铝型材厂（集团）有限公司</w:t>
      </w:r>
    </w:p>
    <w:p>
      <w:pPr>
        <w:keepNext w:val="0"/>
        <w:keepLines w:val="0"/>
        <w:pageBreakBefore w:val="0"/>
        <w:widowControl w:val="0"/>
        <w:kinsoku/>
        <w:wordWrap/>
        <w:overflowPunct/>
        <w:topLinePunct w:val="0"/>
        <w:autoSpaceDE w:val="0"/>
        <w:autoSpaceDN w:val="0"/>
        <w:bidi w:val="0"/>
        <w:adjustRightInd/>
        <w:snapToGrid/>
        <w:spacing w:before="0" w:line="312" w:lineRule="auto"/>
        <w:ind w:left="0" w:right="0" w:firstLine="562" w:firstLineChars="200"/>
        <w:jc w:val="right"/>
        <w:textAlignment w:val="auto"/>
      </w:pPr>
      <w:r>
        <w:rPr>
          <w:rFonts w:hint="eastAsia" w:ascii="楷体" w:hAnsi="楷体" w:eastAsia="楷体" w:cs="楷体"/>
          <w:b/>
          <w:bCs/>
          <w:sz w:val="28"/>
          <w:szCs w:val="28"/>
        </w:rPr>
        <w:t>2025</w:t>
      </w:r>
      <w:r>
        <w:rPr>
          <w:rFonts w:hint="eastAsia" w:ascii="楷体" w:hAnsi="楷体" w:eastAsia="楷体" w:cs="楷体"/>
          <w:b/>
          <w:bCs/>
          <w:sz w:val="28"/>
          <w:szCs w:val="28"/>
          <w:lang w:val="en-US" w:eastAsia="zh-CN"/>
        </w:rPr>
        <w:t xml:space="preserve"> </w:t>
      </w:r>
      <w:r>
        <w:rPr>
          <w:rFonts w:hint="eastAsia" w:ascii="楷体" w:hAnsi="楷体" w:eastAsia="楷体" w:cs="楷体"/>
          <w:b/>
          <w:bCs/>
          <w:sz w:val="28"/>
          <w:szCs w:val="28"/>
        </w:rPr>
        <w:t>年 01 月 05</w:t>
      </w:r>
      <w:r>
        <w:rPr>
          <w:rFonts w:hint="eastAsia" w:ascii="楷体" w:hAnsi="楷体" w:eastAsia="楷体" w:cs="楷体"/>
          <w:b/>
          <w:bCs/>
          <w:spacing w:val="-13"/>
          <w:sz w:val="28"/>
          <w:szCs w:val="28"/>
        </w:rPr>
        <w:t xml:space="preserve"> 日</w:t>
      </w:r>
    </w:p>
    <w:sectPr>
      <w:pgSz w:w="11910" w:h="16840"/>
      <w:pgMar w:top="1083" w:right="1660" w:bottom="1128" w:left="166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0334283F"/>
    <w:rsid w:val="57EA2A8C"/>
    <w:rsid w:val="76C21C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等线" w:hAnsi="等线" w:eastAsia="等线" w:cs="等线"/>
      <w:sz w:val="22"/>
      <w:szCs w:val="2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260"/>
      <w:jc w:val="both"/>
    </w:pPr>
    <w:rPr>
      <w:rFonts w:ascii="等线" w:hAnsi="等线" w:eastAsia="等线" w:cs="等线"/>
      <w:sz w:val="24"/>
      <w:szCs w:val="24"/>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2025-09-08T06:26:00Z</dcterms:created>
  <dc:creator>Administrator</dc:creator>
  <cp:lastModifiedBy>JM018169</cp:lastModifiedBy>
  <dcterms:modified xsi:type="dcterms:W3CDTF">2025-09-28T02:09:54Z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2025-06-09T00:00:00Z</vt:filetime>
  </property>
  <property fmtid="{D5CDD505-2E9C-101B-9397-08002B2CF9AE}" pid="3" name="Creator">
    <vt:lpwstr>Acrobat PDFMaker 23 Word 版</vt:lpwstr>
  </property>
  <property fmtid="{D5CDD505-2E9C-101B-9397-08002B2CF9AE}" pid="4" name="LastSaved">
    <vt:filetime>2025-09-08T00:00:00Z</vt:filetime>
  </property>
  <property fmtid="{D5CDD505-2E9C-101B-9397-08002B2CF9AE}" pid="5" name="KSOProductBuildVer">
    <vt:lpwstr>2052-11.1.0.10314</vt:lpwstr>
  </property>
</Properties>
</file>