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44"/>
          <w:szCs w:val="44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广东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b/>
          <w:sz w:val="32"/>
          <w:szCs w:val="32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9"/>
        <w:ind w:lef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bookmarkStart w:id="0" w:name="在工作场所杜绝暴力和骚扰的方针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9"/>
        <w:ind w:lef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在工作场所杜绝暴力和骚扰的方针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禁止职场暴力，杜绝职场骚扰；完善工作环境，保障身心健康。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明确规章制度，设置惩戒措施；规范投诉程序，设立处理机构。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加强宣传教育，做好预防工作；重视事后干预，制裁违纪行为。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夯实管理基础，定期开展自查；维护公平正义，保护员工权益。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方针释义：</w:t>
      </w:r>
      <w:bookmarkStart w:id="5" w:name="_GoBack"/>
      <w:bookmarkEnd w:id="5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明确禁止行为范围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4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spacing w:val="4"/>
          <w:sz w:val="24"/>
          <w:szCs w:val="24"/>
        </w:rPr>
        <w:t>暴力行为：包括但不限于身体攻击、威胁、恐吓、故意破坏办公设施等。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left"/>
        <w:textAlignment w:val="auto"/>
        <w:rPr>
          <w:rFonts w:hint="eastAsia" w:ascii="楷体" w:hAnsi="楷体" w:eastAsia="楷体" w:cs="楷体"/>
          <w:spacing w:val="4"/>
          <w:sz w:val="24"/>
          <w:szCs w:val="24"/>
        </w:rPr>
      </w:pPr>
      <w:r>
        <w:rPr>
          <w:rFonts w:hint="eastAsia" w:ascii="楷体" w:hAnsi="楷体" w:eastAsia="楷体" w:cs="楷体"/>
          <w:spacing w:val="5"/>
          <w:sz w:val="24"/>
          <w:szCs w:val="24"/>
          <w:lang w:val="en-US" w:eastAsia="zh-CN"/>
        </w:rPr>
        <w:t>2.</w:t>
      </w:r>
      <w:r>
        <w:rPr>
          <w:rFonts w:hint="eastAsia" w:ascii="楷体" w:hAnsi="楷体" w:eastAsia="楷体" w:cs="楷体"/>
          <w:spacing w:val="5"/>
          <w:sz w:val="24"/>
          <w:szCs w:val="24"/>
        </w:rPr>
        <w:t>骚扰行为：涵盖性骚扰</w:t>
      </w:r>
      <w:r>
        <w:rPr>
          <w:rFonts w:hint="eastAsia" w:ascii="楷体" w:hAnsi="楷体" w:eastAsia="楷体" w:cs="楷体"/>
          <w:spacing w:val="7"/>
          <w:sz w:val="24"/>
          <w:szCs w:val="24"/>
        </w:rPr>
        <w:t>（</w:t>
      </w:r>
      <w:r>
        <w:rPr>
          <w:rFonts w:hint="eastAsia" w:ascii="楷体" w:hAnsi="楷体" w:eastAsia="楷体" w:cs="楷体"/>
          <w:spacing w:val="5"/>
          <w:sz w:val="24"/>
          <w:szCs w:val="24"/>
        </w:rPr>
        <w:t>如不当肢体接触、性暗示言语、展示色情内容等</w:t>
      </w:r>
      <w:r>
        <w:rPr>
          <w:rFonts w:hint="eastAsia" w:ascii="楷体" w:hAnsi="楷体" w:eastAsia="楷体" w:cs="楷体"/>
          <w:spacing w:val="7"/>
          <w:sz w:val="24"/>
          <w:szCs w:val="24"/>
        </w:rPr>
        <w:t>）</w:t>
      </w:r>
      <w:r>
        <w:rPr>
          <w:rFonts w:hint="eastAsia" w:ascii="楷体" w:hAnsi="楷体" w:eastAsia="楷体" w:cs="楷体"/>
          <w:spacing w:val="4"/>
          <w:sz w:val="24"/>
          <w:szCs w:val="24"/>
        </w:rPr>
        <w:t>、职场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4"/>
          <w:sz w:val="24"/>
          <w:szCs w:val="24"/>
        </w:rPr>
        <w:t>欺凌</w:t>
      </w:r>
      <w:r>
        <w:rPr>
          <w:rFonts w:hint="eastAsia" w:ascii="楷体" w:hAnsi="楷体" w:eastAsia="楷体" w:cs="楷体"/>
          <w:sz w:val="24"/>
          <w:szCs w:val="24"/>
        </w:rPr>
        <w:t>（如言语侮辱、孤立排挤、恶意刁难）、基于身份的歧视（如性别、种族、年龄、宗教、残障等方面的歧视性言论或行为）。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4"/>
          <w:sz w:val="24"/>
          <w:szCs w:val="24"/>
          <w:lang w:val="en-US" w:eastAsia="zh-CN"/>
        </w:rPr>
        <w:t>3.</w:t>
      </w:r>
      <w:r>
        <w:rPr>
          <w:rFonts w:hint="eastAsia" w:ascii="楷体" w:hAnsi="楷体" w:eastAsia="楷体" w:cs="楷体"/>
          <w:spacing w:val="4"/>
          <w:sz w:val="24"/>
          <w:szCs w:val="24"/>
        </w:rPr>
        <w:t>其他不当行为：如恶意传播谣言、职场冷暴力、滥用职权施压等。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bookmarkStart w:id="1" w:name="（一） 制度方面："/>
      <w:bookmarkEnd w:id="1"/>
      <w:r>
        <w:rPr>
          <w:rFonts w:hint="eastAsia" w:ascii="楷体" w:hAnsi="楷体" w:eastAsia="楷体" w:cs="楷体"/>
          <w:sz w:val="24"/>
          <w:szCs w:val="24"/>
        </w:rPr>
        <w:t>（一）制度方面：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将职场暴力和骚扰作为一种严重违纪行为，写进公司规章制度，并对可能构成暴力和骚扰的行为进行列举；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详细说明对实施暴力和骚扰行为的职工的惩戒措施；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明确对职场暴力和骚扰行为的投诉程序，设立受理投诉、调查和解决职场暴力和骚扰的机构。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bookmarkStart w:id="2" w:name="（ 二） 工作环境方面："/>
      <w:bookmarkEnd w:id="2"/>
      <w:r>
        <w:rPr>
          <w:rFonts w:hint="eastAsia" w:ascii="楷体" w:hAnsi="楷体" w:eastAsia="楷体" w:cs="楷体"/>
          <w:sz w:val="24"/>
          <w:szCs w:val="24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二</w:t>
      </w:r>
      <w:r>
        <w:rPr>
          <w:rFonts w:hint="eastAsia" w:ascii="楷体" w:hAnsi="楷体" w:eastAsia="楷体" w:cs="楷体"/>
          <w:sz w:val="24"/>
          <w:szCs w:val="24"/>
        </w:rPr>
        <w:t>）工作环境方面：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建立开放式、可视化的办公环境，尽量避免设置独立或私密性过强、隔音性过强的办公空间；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配备安保人员，对安保人员进行专业培训；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在不侵犯员工隐私权的前提下，在工作场所安装监控设备，且尽量不留监控死角。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bookmarkStart w:id="3" w:name="（三） 思想方面："/>
      <w:bookmarkEnd w:id="3"/>
      <w:r>
        <w:rPr>
          <w:rFonts w:hint="eastAsia" w:ascii="楷体" w:hAnsi="楷体" w:eastAsia="楷体" w:cs="楷体"/>
          <w:sz w:val="24"/>
          <w:szCs w:val="24"/>
        </w:rPr>
        <w:t>（三）思想方面：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进行持续性宣传、教育和培训，通过现场宣讲、专题会议、海报张贴等多样化的持续性宣传、教育和培训，让所有职工都知悉公司禁止暴力和骚扰的规定，明确自己的合法权益，提高思想水平，预防此类行为的发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bookmarkStart w:id="4" w:name="（四） 管理方面："/>
      <w:bookmarkEnd w:id="4"/>
      <w:r>
        <w:rPr>
          <w:rFonts w:hint="eastAsia" w:ascii="楷体" w:hAnsi="楷体" w:eastAsia="楷体" w:cs="楷体"/>
          <w:sz w:val="24"/>
          <w:szCs w:val="24"/>
        </w:rPr>
        <w:t>（四）管理方面：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重视事后干预，职工因拒绝暴力和骚扰对自己工作产生不利影响的，公司应及时采取补救措施，尽量将伤害降到最低，并对违纪员工采取严厉制裁。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管理层定期开展自查，加强内部监督。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.</w:t>
      </w:r>
      <w:r>
        <w:rPr>
          <w:rFonts w:hint="eastAsia" w:ascii="楷体" w:hAnsi="楷体" w:eastAsia="楷体" w:cs="楷体"/>
          <w:sz w:val="24"/>
          <w:szCs w:val="24"/>
        </w:rPr>
        <w:t>秉持公平正义理念，维护公平正义，保障员工身心健康。</w:t>
      </w:r>
    </w:p>
    <w:sectPr>
      <w:type w:val="continuous"/>
      <w:pgSz w:w="11900" w:h="16840"/>
      <w:pgMar w:top="840" w:right="1100" w:bottom="845" w:left="11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4C968F4"/>
    <w:rsid w:val="110F2FD8"/>
    <w:rsid w:val="21B565AC"/>
    <w:rsid w:val="2DF86F6B"/>
    <w:rsid w:val="35AF5EDD"/>
    <w:rsid w:val="3F8D5051"/>
    <w:rsid w:val="48FD136A"/>
    <w:rsid w:val="53393B26"/>
    <w:rsid w:val="65042BF7"/>
    <w:rsid w:val="6F923828"/>
    <w:rsid w:val="76426A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中宋" w:hAnsi="华文中宋" w:eastAsia="华文中宋" w:cs="华文中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2"/>
      <w:ind w:left="119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paragraph" w:styleId="3">
    <w:name w:val="heading 2"/>
    <w:basedOn w:val="1"/>
    <w:next w:val="1"/>
    <w:qFormat/>
    <w:uiPriority w:val="1"/>
    <w:pPr>
      <w:ind w:left="119"/>
      <w:outlineLvl w:val="2"/>
    </w:pPr>
    <w:rPr>
      <w:rFonts w:ascii="华文中宋" w:hAnsi="华文中宋" w:eastAsia="华文中宋" w:cs="华文中宋"/>
      <w:b/>
      <w:bCs/>
      <w:sz w:val="23"/>
      <w:szCs w:val="23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5"/>
      <w:ind w:left="119"/>
    </w:pPr>
    <w:rPr>
      <w:rFonts w:ascii="华文中宋" w:hAnsi="华文中宋" w:eastAsia="华文中宋" w:cs="华文中宋"/>
      <w:sz w:val="23"/>
      <w:szCs w:val="23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54"/>
      <w:ind w:left="349" w:hanging="231"/>
    </w:pPr>
    <w:rPr>
      <w:rFonts w:ascii="华文中宋" w:hAnsi="华文中宋" w:eastAsia="华文中宋" w:cs="华文中宋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2025-09-08T06:26:00Z</dcterms:created>
  <dc:creator>Administrator</dc:creator>
  <cp:keywords>美图（福建）铝业有限公司杜绝暴力和骚扰方针</cp:keywords>
  <cp:lastModifiedBy>JM018169</cp:lastModifiedBy>
  <dcterms:modified xsi:type="dcterms:W3CDTF">2025-09-28T01:12:59Z</dcterms:modified>
  <dc:subject>美图（福建）铝业有限公司杜绝暴力和骚扰方针</dc:subject>
  <dc:title>美图（福建）铝业有限公司杜绝暴力和骚扰方针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