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  <w:t>广东坚美铝型材厂（集团）有限公司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楷体" w:hAnsi="楷体" w:eastAsia="楷体" w:cs="楷体"/>
          <w:b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" w:hAnsi="楷体" w:eastAsia="楷体" w:cs="楷体"/>
          <w:b/>
          <w:color w:val="000000"/>
          <w:kern w:val="0"/>
          <w:sz w:val="32"/>
          <w:szCs w:val="32"/>
          <w:lang w:val="en-US" w:eastAsia="zh-CN" w:bidi="ar"/>
        </w:rPr>
        <w:t>主要“危险废物”、“一般固体废物”管理情况一览表</w:t>
      </w:r>
    </w:p>
    <w:p/>
    <w:tbl>
      <w:tblPr>
        <w:tblStyle w:val="5"/>
        <w:tblpPr w:leftFromText="180" w:rightFromText="180" w:vertAnchor="text" w:horzAnchor="page" w:tblpXSpec="center" w:tblpY="3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2764"/>
        <w:gridCol w:w="2519"/>
        <w:gridCol w:w="2614"/>
        <w:gridCol w:w="2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类别</w:t>
            </w: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固废名称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本年度累计产生量(t)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本年度累计处置量(t)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危险废物</w:t>
            </w: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铝灰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2694.913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2694.913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除尘灰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10.65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10.65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表面处理废物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37.45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37.45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表面处理废物（含镍）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63.372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63.372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废弃包装物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142.39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142.39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废弃包装桶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149.85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149.85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染料、涂料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322.389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322.389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废矿物油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134.112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134.112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1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一般固体废物</w:t>
            </w:r>
          </w:p>
        </w:tc>
        <w:tc>
          <w:tcPr>
            <w:tcW w:w="2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污泥</w:t>
            </w:r>
          </w:p>
        </w:tc>
        <w:tc>
          <w:tcPr>
            <w:tcW w:w="2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9498.42</w:t>
            </w:r>
          </w:p>
        </w:tc>
        <w:tc>
          <w:tcPr>
            <w:tcW w:w="2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9498.42</w:t>
            </w:r>
          </w:p>
        </w:tc>
        <w:tc>
          <w:tcPr>
            <w:tcW w:w="27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委外处置</w:t>
            </w:r>
          </w:p>
        </w:tc>
      </w:tr>
    </w:tbl>
    <w:p/>
    <w:p/>
    <w:p/>
    <w:p/>
    <w:p/>
    <w:p/>
    <w:p/>
    <w:p/>
    <w:p/>
    <w:p/>
    <w:p/>
    <w:p/>
    <w:p/>
    <w:p/>
    <w:p>
      <w:pPr>
        <w:jc w:val="center"/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广东坚美铝型材厂（集团）有限公司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等线" w:hAnsi="等线" w:eastAsia="等线" w:cs="等线"/>
          <w:b w:val="0"/>
          <w:bCs w:val="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 xml:space="preserve">                                                                                2025年9月19日</w:t>
      </w:r>
      <w:bookmarkEnd w:id="0"/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C1247"/>
    <w:rsid w:val="01654B65"/>
    <w:rsid w:val="08AC1247"/>
    <w:rsid w:val="35E25401"/>
    <w:rsid w:val="40435454"/>
    <w:rsid w:val="4AC6149F"/>
    <w:rsid w:val="56DE0AD0"/>
    <w:rsid w:val="60532E2C"/>
    <w:rsid w:val="6684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2025-09-15T00:54:00Z</dcterms:created>
  <dc:creator>JM039049</dc:creator>
  <cp:lastModifiedBy>JM018169</cp:lastModifiedBy>
  <dcterms:modified xsi:type="dcterms:W3CDTF">2025-09-28T00:53:13Z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