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广东坚美铝型材厂（集团）有限公司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大气污染物排放情况说明</w:t>
      </w:r>
    </w:p>
    <w:tbl>
      <w:tblPr>
        <w:tblStyle w:val="5"/>
        <w:tblpPr w:leftFromText="180" w:rightFromText="180" w:vertAnchor="text" w:horzAnchor="page" w:tblpX="1776" w:tblpY="8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9"/>
        <w:gridCol w:w="1820"/>
        <w:gridCol w:w="1328"/>
        <w:gridCol w:w="2234"/>
        <w:gridCol w:w="1995"/>
        <w:gridCol w:w="1531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主要污染物及特征污染物的名称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排放方式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排放口数量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排放口分布情况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执行的污染物排放标准（mg/m³）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排放总量（t）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超标情况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颗粒物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熔铸车间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30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挤压车间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二氧化硫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熔铸车间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100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3.76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挤压车间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200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氮氧化物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熔铸车间（熔铸炉）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200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26.97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熔铸车间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300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挤压车间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1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硫酸雾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氧化车间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30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1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碱雾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氧化车间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10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1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苯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1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21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甲苯与二甲苯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18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18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VOCs</w:t>
            </w:r>
          </w:p>
        </w:tc>
        <w:tc>
          <w:tcPr>
            <w:tcW w:w="182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喷涂车间（喷房）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90</w:t>
            </w:r>
          </w:p>
        </w:tc>
        <w:tc>
          <w:tcPr>
            <w:tcW w:w="1531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4.01</w:t>
            </w:r>
          </w:p>
        </w:tc>
        <w:tc>
          <w:tcPr>
            <w:tcW w:w="11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sz w:val="21"/>
                <w:szCs w:val="21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喷涂车间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50</w:t>
            </w: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218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82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2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氧化车间</w:t>
            </w:r>
          </w:p>
        </w:tc>
        <w:tc>
          <w:tcPr>
            <w:tcW w:w="199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531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21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氟及其化合物</w:t>
            </w:r>
          </w:p>
        </w:tc>
        <w:tc>
          <w:tcPr>
            <w:tcW w:w="18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有组织排放口</w:t>
            </w:r>
          </w:p>
        </w:tc>
        <w:tc>
          <w:tcPr>
            <w:tcW w:w="1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2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熔铸车间（熔铸炉）</w:t>
            </w:r>
          </w:p>
        </w:tc>
        <w:tc>
          <w:tcPr>
            <w:tcW w:w="19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≤ 6</w:t>
            </w:r>
          </w:p>
        </w:tc>
        <w:tc>
          <w:tcPr>
            <w:tcW w:w="15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等线" w:hAnsi="等线" w:eastAsia="等线" w:cs="等线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firstLine="422" w:firstLineChars="200"/>
        <w:jc w:val="both"/>
        <w:textAlignment w:val="auto"/>
        <w:rPr>
          <w:rFonts w:hint="eastAsia" w:ascii="等线" w:hAnsi="等线" w:eastAsia="等线" w:cs="等线"/>
          <w:b/>
          <w:bCs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二氧化硫、氮氧化物执行广东省地方标准《锅炉大气污染物排放标准》(DB44/765-2019)；颗粒物执行广东省地方标准《大气污染物排放限值》(DB44/27-2001)，从严执行关于印发《工业炉窑大气污染综合治理方案》的通知(环大气[2019]56号)中重点区域排放限值；其余项目执行广东省地方标准《表面涂装(汽车制造业)挥发性有机化合物排放标准》(DB44/816-2010)。</w:t>
      </w:r>
      <w:r>
        <w:rPr>
          <w:rFonts w:hint="eastAsia" w:ascii="等线" w:hAnsi="等线" w:eastAsia="等线" w:cs="等线"/>
          <w:b/>
          <w:bCs/>
          <w:sz w:val="21"/>
          <w:szCs w:val="21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等线" w:hAnsi="等线" w:eastAsia="等线" w:cs="等线"/>
          <w:b/>
          <w:bCs/>
          <w:sz w:val="21"/>
          <w:szCs w:val="21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21"/>
          <w:szCs w:val="21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right"/>
        <w:textAlignment w:val="auto"/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</w:pPr>
      <w:r>
        <w:rPr>
          <w:rFonts w:hint="eastAsia" w:ascii="等线" w:hAnsi="等线" w:eastAsia="等线" w:cs="等线"/>
          <w:b/>
          <w:bCs/>
          <w:sz w:val="21"/>
          <w:szCs w:val="21"/>
          <w:lang w:val="en-US" w:eastAsia="zh-CN"/>
        </w:rPr>
        <w:t xml:space="preserve">                                                                  </w:t>
      </w: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>广东坚美铝型材厂（集团）有限公司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right"/>
        <w:textAlignment w:val="auto"/>
        <w:rPr>
          <w:rFonts w:hint="default" w:ascii="等线" w:hAnsi="等线" w:eastAsia="等线" w:cs="等线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1"/>
          <w:szCs w:val="21"/>
          <w:lang w:val="en-US" w:eastAsia="zh-CN"/>
        </w:rPr>
        <w:t xml:space="preserve">                                                                                              2025年9月17日</w:t>
      </w:r>
    </w:p>
    <w:sectPr>
      <w:pgSz w:w="16838" w:h="11906" w:orient="landscape"/>
      <w:pgMar w:top="533" w:right="1800" w:bottom="53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engXian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C22C0"/>
    <w:rsid w:val="1B233172"/>
    <w:rsid w:val="1B25559F"/>
    <w:rsid w:val="1B2E3779"/>
    <w:rsid w:val="1CC44216"/>
    <w:rsid w:val="20FD6CA1"/>
    <w:rsid w:val="2A315016"/>
    <w:rsid w:val="327C22C0"/>
    <w:rsid w:val="3EE6328A"/>
    <w:rsid w:val="414C6113"/>
    <w:rsid w:val="48303E76"/>
    <w:rsid w:val="4AD6143F"/>
    <w:rsid w:val="51941674"/>
    <w:rsid w:val="568A6415"/>
    <w:rsid w:val="61834108"/>
    <w:rsid w:val="73D021FE"/>
    <w:rsid w:val="77EA384F"/>
    <w:rsid w:val="79450DD5"/>
    <w:rsid w:val="7F0C2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2025-09-15T00:50:00Z</dcterms:created>
  <dc:creator>JM039049</dc:creator>
  <cp:lastModifiedBy>JM018169</cp:lastModifiedBy>
  <dcterms:modified xsi:type="dcterms:W3CDTF">2025-09-28T00:48:30Z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