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3" w:lineRule="auto"/>
        <w:ind w:left="0" w:right="0" w:firstLine="0"/>
        <w:jc w:val="center"/>
        <w:textAlignment w:val="auto"/>
        <w:rPr>
          <w:rFonts w:hint="eastAsia" w:ascii="楷体" w:hAnsi="楷体" w:eastAsia="楷体" w:cs="楷体"/>
          <w:b/>
          <w:sz w:val="32"/>
        </w:rPr>
      </w:pPr>
      <w:r>
        <w:rPr>
          <w:rFonts w:hint="eastAsia" w:ascii="楷体" w:hAnsi="楷体" w:eastAsia="楷体" w:cs="楷体"/>
          <w:b/>
          <w:sz w:val="32"/>
        </w:rPr>
        <w:t>广东</w:t>
      </w:r>
      <w:r>
        <w:rPr>
          <w:rFonts w:hint="eastAsia" w:ascii="楷体" w:hAnsi="楷体" w:eastAsia="楷体" w:cs="楷体"/>
          <w:b/>
          <w:sz w:val="32"/>
          <w:lang w:val="en-US" w:eastAsia="zh-CN"/>
        </w:rPr>
        <w:t>坚美铝型材厂（集团）</w:t>
      </w:r>
      <w:r>
        <w:rPr>
          <w:rFonts w:hint="eastAsia" w:ascii="楷体" w:hAnsi="楷体" w:eastAsia="楷体" w:cs="楷体"/>
          <w:b/>
          <w:sz w:val="32"/>
        </w:rPr>
        <w:t>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3" w:lineRule="auto"/>
        <w:ind w:left="0" w:right="0" w:firstLine="0"/>
        <w:jc w:val="center"/>
        <w:textAlignment w:val="auto"/>
        <w:rPr>
          <w:rFonts w:hint="eastAsia" w:ascii="楷体" w:hAnsi="楷体" w:eastAsia="楷体" w:cs="楷体"/>
          <w:b/>
          <w:sz w:val="32"/>
        </w:rPr>
      </w:pPr>
      <w:r>
        <w:rPr>
          <w:rFonts w:hint="eastAsia" w:ascii="楷体" w:hAnsi="楷体" w:eastAsia="楷体" w:cs="楷体"/>
          <w:b/>
          <w:sz w:val="32"/>
        </w:rPr>
        <w:t>社会贡献</w:t>
      </w:r>
    </w:p>
    <w:p>
      <w:pPr>
        <w:pStyle w:val="3"/>
        <w:spacing w:line="20" w:lineRule="exact"/>
        <w:ind w:left="103"/>
        <w:rPr>
          <w:sz w:val="2"/>
        </w:rPr>
      </w:pPr>
      <w:r>
        <w:rPr>
          <w:sz w:val="2"/>
        </w:rPr>
        <w:pict>
          <v:group id="_x0000_s1026" o:spid="_x0000_s1026" o:spt="203" style="height:0.75pt;width:437.4pt;" coordsize="8748,15">
            <o:lock v:ext="edit"/>
            <v:line id="_x0000_s1027" o:spid="_x0000_s1027" o:spt="20" style="position:absolute;left:0;top:7;height:0;width:8748;" stroked="t" coordsize="21600,21600">
              <v:path arrowok="t"/>
              <v:fill focussize="0,0"/>
              <v:stroke weight="0.72pt" color="#000000"/>
              <v:imagedata o:title=""/>
              <o:lock v:ext="edit"/>
            </v:line>
            <w10:wrap type="none"/>
            <w10:anchorlock/>
          </v:group>
        </w:pic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line="288" w:lineRule="auto"/>
        <w:ind w:left="0" w:right="0" w:firstLine="548" w:firstLineChars="200"/>
        <w:textAlignment w:val="auto"/>
        <w:rPr>
          <w:rFonts w:hint="eastAsia" w:ascii="楷体" w:hAnsi="楷体" w:eastAsia="楷体" w:cs="楷体"/>
          <w:spacing w:val="-5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pacing w:val="-3"/>
          <w:sz w:val="28"/>
          <w:szCs w:val="28"/>
          <w:lang w:val="en-US" w:eastAsia="zh-CN"/>
        </w:rPr>
        <w:t>坚美公司在</w:t>
      </w:r>
      <w:r>
        <w:rPr>
          <w:rFonts w:hint="eastAsia" w:ascii="楷体" w:hAnsi="楷体" w:eastAsia="楷体" w:cs="楷体"/>
          <w:spacing w:val="-3"/>
          <w:sz w:val="28"/>
          <w:szCs w:val="28"/>
        </w:rPr>
        <w:t>发展的同时，也一直不忘回馈社会和对社会公益事业的支持，公司高度重视公益活动，并依据企业发展战略和实际情况，做出不同的公益活动，收获公众的信赖，提升企业的社会形象及声誉。截止目前公司及实际做出一系列公益慈善事业，为构建和谐社会贡献力量。在各类公益活动中，公司高层领导充分发挥模范带头作用，引导和带领企业广大员工，量力而行，积极参与，从我做起，</w:t>
      </w:r>
      <w:r>
        <w:rPr>
          <w:rFonts w:hint="eastAsia" w:ascii="楷体" w:hAnsi="楷体" w:eastAsia="楷体" w:cs="楷体"/>
          <w:spacing w:val="-5"/>
          <w:sz w:val="28"/>
          <w:szCs w:val="28"/>
        </w:rPr>
        <w:t>奉献爱心</w:t>
      </w:r>
      <w:r>
        <w:rPr>
          <w:rFonts w:hint="eastAsia" w:ascii="楷体" w:hAnsi="楷体" w:eastAsia="楷体" w:cs="楷体"/>
          <w:spacing w:val="-5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ind w:left="0" w:right="0" w:firstLine="560" w:firstLineChars="200"/>
        <w:textAlignment w:val="auto"/>
        <w:rPr>
          <w:rFonts w:hint="eastAsia" w:ascii="楷体" w:hAnsi="楷体" w:eastAsia="楷体" w:cs="楷体"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Cs/>
          <w:sz w:val="28"/>
          <w:szCs w:val="28"/>
          <w:lang w:val="en-US" w:eastAsia="zh-CN"/>
        </w:rPr>
        <w:t>坚美公司</w:t>
      </w:r>
      <w:r>
        <w:rPr>
          <w:rFonts w:hint="eastAsia" w:ascii="楷体" w:hAnsi="楷体" w:eastAsia="楷体" w:cs="楷体"/>
          <w:bCs/>
          <w:sz w:val="28"/>
          <w:szCs w:val="28"/>
        </w:rPr>
        <w:t>将公益活动纳入了公司战略规划与行动计划，成效显著，获得了公益突出荣誉“南海区支持教育事业杰出贡献奖”、“扶贫济困广东企业在行动”、“南海慈善突出贡献奖”、大沥镇“大沥产业乡贤”、“万企帮万村爱心企业”等</w:t>
      </w:r>
      <w:r>
        <w:rPr>
          <w:rFonts w:hint="eastAsia" w:ascii="楷体" w:hAnsi="楷体" w:eastAsia="楷体" w:cs="楷体"/>
          <w:bCs/>
          <w:sz w:val="28"/>
          <w:szCs w:val="28"/>
          <w:lang w:eastAsia="zh-CN"/>
        </w:rPr>
        <w:t>，</w:t>
      </w:r>
      <w:r>
        <w:rPr>
          <w:rFonts w:hint="eastAsia" w:ascii="楷体" w:hAnsi="楷体" w:eastAsia="楷体" w:cs="楷体"/>
          <w:bCs/>
          <w:sz w:val="28"/>
          <w:szCs w:val="28"/>
          <w:lang w:val="en-US" w:eastAsia="zh-CN"/>
        </w:rPr>
        <w:t>具体开展内容见表1：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/>
        <w:ind w:left="0" w:leftChars="0" w:firstLine="0" w:firstLineChars="0"/>
        <w:jc w:val="center"/>
        <w:textAlignment w:val="baseline"/>
        <w:rPr>
          <w:rFonts w:hint="default"/>
          <w:b/>
          <w:bCs w:val="0"/>
          <w:sz w:val="22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 w:val="0"/>
          <w:sz w:val="24"/>
          <w:szCs w:val="24"/>
          <w:lang w:val="en-US" w:eastAsia="zh-CN"/>
        </w:rPr>
        <w:t>表1：坚美公司近几年开展公益活动</w:t>
      </w:r>
    </w:p>
    <w:tbl>
      <w:tblPr>
        <w:tblStyle w:val="5"/>
        <w:tblW w:w="92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77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5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 w:val="21"/>
                <w:szCs w:val="21"/>
              </w:rPr>
              <w:t>开展领域</w:t>
            </w:r>
          </w:p>
        </w:tc>
        <w:tc>
          <w:tcPr>
            <w:tcW w:w="77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 w:val="21"/>
                <w:szCs w:val="21"/>
              </w:rPr>
              <w:t>开展内容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  <w:jc w:val="center"/>
        </w:trPr>
        <w:tc>
          <w:tcPr>
            <w:tcW w:w="15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1"/>
                <w:szCs w:val="21"/>
              </w:rPr>
              <w:t>带动行业发展</w:t>
            </w:r>
          </w:p>
        </w:tc>
        <w:tc>
          <w:tcPr>
            <w:tcW w:w="7719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eastAsia" w:ascii="楷体" w:hAnsi="楷体" w:eastAsia="楷体" w:cs="楷体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楷体" w:hAnsi="楷体" w:eastAsia="楷体" w:cs="楷体"/>
                <w:sz w:val="21"/>
                <w:szCs w:val="21"/>
              </w:rPr>
              <w:t>主导或参与制定国家及行业标准</w:t>
            </w:r>
            <w:r>
              <w:rPr>
                <w:rFonts w:hint="eastAsia" w:ascii="楷体" w:hAnsi="楷体" w:eastAsia="楷体" w:cs="楷体"/>
                <w:sz w:val="21"/>
                <w:szCs w:val="21"/>
                <w:lang w:val="en-US" w:eastAsia="zh-CN"/>
              </w:rPr>
              <w:t>216</w:t>
            </w:r>
            <w:r>
              <w:rPr>
                <w:rFonts w:hint="eastAsia" w:ascii="楷体" w:hAnsi="楷体" w:eastAsia="楷体" w:cs="楷体"/>
                <w:sz w:val="21"/>
                <w:szCs w:val="21"/>
              </w:rPr>
              <w:t>多项。</w:t>
            </w:r>
          </w:p>
          <w:p>
            <w:pPr>
              <w:pStyle w:val="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-22" w:firstLine="0" w:firstLineChars="0"/>
              <w:textAlignment w:val="auto"/>
              <w:rPr>
                <w:rFonts w:hint="eastAsia" w:ascii="楷体" w:hAnsi="楷体" w:eastAsia="楷体" w:cs="楷体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楷体" w:hAnsi="楷体" w:eastAsia="楷体" w:cs="楷体"/>
                <w:sz w:val="21"/>
                <w:szCs w:val="21"/>
              </w:rPr>
              <w:t>承担了6项国家级科技研发项目和省、市、区科研项目50多项等。</w:t>
            </w:r>
          </w:p>
          <w:p>
            <w:pPr>
              <w:pStyle w:val="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-22" w:firstLine="0" w:firstLineChars="0"/>
              <w:textAlignment w:val="auto"/>
              <w:rPr>
                <w:rFonts w:hint="eastAsia" w:ascii="楷体" w:hAnsi="楷体" w:eastAsia="楷体" w:cs="楷体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</w:rPr>
              <w:t>3</w:t>
            </w:r>
            <w:r>
              <w:rPr>
                <w:rFonts w:hint="eastAsia" w:ascii="楷体" w:hAnsi="楷体" w:eastAsia="楷体" w:cs="楷体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楷体" w:hAnsi="楷体" w:eastAsia="楷体" w:cs="楷体"/>
                <w:sz w:val="21"/>
                <w:szCs w:val="21"/>
              </w:rPr>
              <w:t>作为“全国铝合金型材产业知名品牌创建示范区骨干企业之首”企业，成功带动南海区内衣与陶瓷产业知名品牌示范区的创建。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  <w:jc w:val="center"/>
        </w:trPr>
        <w:tc>
          <w:tcPr>
            <w:tcW w:w="15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1"/>
                <w:szCs w:val="21"/>
              </w:rPr>
              <w:t>环境保护</w:t>
            </w:r>
          </w:p>
        </w:tc>
        <w:tc>
          <w:tcPr>
            <w:tcW w:w="7719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eastAsia" w:ascii="楷体" w:hAnsi="楷体" w:eastAsia="楷体" w:cs="楷体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</w:rPr>
              <w:t>1</w:t>
            </w:r>
            <w:r>
              <w:rPr>
                <w:rFonts w:hint="eastAsia" w:ascii="楷体" w:hAnsi="楷体" w:eastAsia="楷体" w:cs="楷体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楷体" w:hAnsi="楷体" w:eastAsia="楷体" w:cs="楷体"/>
                <w:sz w:val="21"/>
                <w:szCs w:val="21"/>
              </w:rPr>
              <w:t>遵守国家各项环境保护法律法规。</w:t>
            </w:r>
          </w:p>
          <w:p>
            <w:pPr>
              <w:pStyle w:val="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eastAsia" w:ascii="楷体" w:hAnsi="楷体" w:eastAsia="楷体" w:cs="楷体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</w:rPr>
              <w:t>2.建立环境管理体系，制定了废水、废气以及固体废物等各项控制程序；建立“三废”处理设施，加装环保在线监控设施，实现监测结果实时与环保部门联网。</w:t>
            </w:r>
          </w:p>
          <w:p>
            <w:pPr>
              <w:pStyle w:val="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eastAsia" w:ascii="楷体" w:hAnsi="楷体" w:eastAsia="楷体" w:cs="楷体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</w:rPr>
              <w:t>3.研发废水高效处理及资源回收技术，中水回用率提升至65%以上，废渣减量75%以上的行业领先水平；建立先进VOCs深度处理示范线，VOCs去除率高达90%以上等。</w:t>
            </w:r>
          </w:p>
          <w:p>
            <w:pPr>
              <w:pStyle w:val="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</w:rPr>
              <w:t>4.荣获“绿色工厂”、“广东省清洁生产企业”、“佛山市清洁生产企业”。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15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1"/>
                <w:szCs w:val="21"/>
              </w:rPr>
              <w:t>税收贡献</w:t>
            </w:r>
          </w:p>
        </w:tc>
        <w:tc>
          <w:tcPr>
            <w:tcW w:w="7719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eastAsia" w:ascii="楷体" w:hAnsi="楷体" w:eastAsia="楷体" w:cs="楷体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</w:rPr>
              <w:t>202</w:t>
            </w:r>
            <w:r>
              <w:rPr>
                <w:rFonts w:hint="eastAsia" w:ascii="楷体" w:hAnsi="楷体" w:eastAsia="楷体" w:cs="楷体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楷体" w:hAnsi="楷体" w:eastAsia="楷体" w:cs="楷体"/>
                <w:sz w:val="21"/>
                <w:szCs w:val="21"/>
              </w:rPr>
              <w:t>年交纳税费</w:t>
            </w:r>
            <w:r>
              <w:rPr>
                <w:rFonts w:hint="eastAsia" w:ascii="楷体" w:hAnsi="楷体" w:eastAsia="楷体" w:cs="楷体"/>
                <w:bCs/>
                <w:color w:val="000000" w:themeColor="text1"/>
                <w:sz w:val="21"/>
                <w:szCs w:val="21"/>
                <w:lang w:val="en-US" w:eastAsia="zh-CN"/>
              </w:rPr>
              <w:t>3792</w:t>
            </w:r>
            <w:r>
              <w:rPr>
                <w:rFonts w:hint="eastAsia" w:ascii="楷体" w:hAnsi="楷体" w:eastAsia="楷体" w:cs="楷体"/>
                <w:sz w:val="21"/>
                <w:szCs w:val="21"/>
              </w:rPr>
              <w:t>万元。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15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1"/>
                <w:szCs w:val="21"/>
              </w:rPr>
              <w:t>教育事业</w:t>
            </w:r>
          </w:p>
        </w:tc>
        <w:tc>
          <w:tcPr>
            <w:tcW w:w="77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</w:rPr>
              <w:t>捐助南商教育基金，支持学校建设、助学等共</w:t>
            </w:r>
            <w:r>
              <w:rPr>
                <w:rFonts w:hint="eastAsia" w:ascii="楷体" w:hAnsi="楷体" w:eastAsia="楷体" w:cs="楷体"/>
                <w:sz w:val="21"/>
                <w:szCs w:val="21"/>
                <w:lang w:val="en-US" w:eastAsia="zh-CN"/>
              </w:rPr>
              <w:t>440多</w:t>
            </w:r>
            <w:r>
              <w:rPr>
                <w:rFonts w:hint="eastAsia" w:ascii="楷体" w:hAnsi="楷体" w:eastAsia="楷体" w:cs="楷体"/>
                <w:sz w:val="21"/>
                <w:szCs w:val="21"/>
              </w:rPr>
              <w:t>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5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1"/>
                <w:szCs w:val="21"/>
              </w:rPr>
              <w:t>体育活动</w:t>
            </w:r>
          </w:p>
        </w:tc>
        <w:tc>
          <w:tcPr>
            <w:tcW w:w="77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</w:rPr>
              <w:t>赞助南海区第九届与第十届运动会、南海国际乒乓球公开赛、龙舟比赛、散打比赛、佛山功夫等共222.579万元。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5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1"/>
                <w:szCs w:val="21"/>
              </w:rPr>
              <w:t>村镇建设</w:t>
            </w:r>
          </w:p>
        </w:tc>
        <w:tc>
          <w:tcPr>
            <w:tcW w:w="77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楷体" w:hAnsi="楷体" w:eastAsia="楷体" w:cs="楷体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</w:rPr>
              <w:t>狮山镇官窑永和村果蔬农业基地建设、万企帮万村、农村建设等共4200万元。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5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1"/>
                <w:szCs w:val="21"/>
              </w:rPr>
              <w:t>慈善事业</w:t>
            </w:r>
          </w:p>
        </w:tc>
        <w:tc>
          <w:tcPr>
            <w:tcW w:w="77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</w:rPr>
              <w:t>捐助南海慈善会、南海福利院、凤池慈善会、灾害捐赠、狮山树仁慈善会、广东扶贫基金会、帮扶困难群众、内部职工捐助等</w:t>
            </w:r>
            <w:r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</w:rPr>
              <w:t>3000多万。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5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1"/>
                <w:szCs w:val="21"/>
              </w:rPr>
              <w:t>贫困山区人员就业</w:t>
            </w:r>
          </w:p>
        </w:tc>
        <w:tc>
          <w:tcPr>
            <w:tcW w:w="7719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eastAsia" w:ascii="楷体" w:hAnsi="楷体" w:eastAsia="楷体" w:cs="楷体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</w:rPr>
              <w:t>至202</w:t>
            </w:r>
            <w:r>
              <w:rPr>
                <w:rFonts w:hint="eastAsia" w:ascii="楷体" w:hAnsi="楷体" w:eastAsia="楷体" w:cs="楷体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楷体" w:hAnsi="楷体" w:eastAsia="楷体" w:cs="楷体"/>
                <w:sz w:val="21"/>
                <w:szCs w:val="21"/>
              </w:rPr>
              <w:t>年，先后解决市外全国各地贫困地山区人员就业累计360人次，累计支付薪酬2500万元。</w:t>
            </w:r>
          </w:p>
        </w:tc>
      </w:tr>
    </w:tbl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88" w:lineRule="auto"/>
        <w:ind w:firstLine="480" w:firstLineChars="200"/>
        <w:textAlignment w:val="auto"/>
        <w:rPr>
          <w:rFonts w:hint="eastAsia" w:ascii="楷体" w:hAnsi="楷体" w:eastAsia="楷体" w:cs="楷体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88" w:lineRule="auto"/>
        <w:ind w:left="615" w:firstLine="480" w:firstLineChars="200"/>
        <w:textAlignment w:val="auto"/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 xml:space="preserve"> 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88" w:lineRule="auto"/>
        <w:ind w:left="0" w:firstLine="400" w:firstLineChars="200"/>
        <w:textAlignment w:val="auto"/>
        <w:rPr>
          <w:rFonts w:hint="eastAsia" w:ascii="楷体" w:hAnsi="楷体" w:eastAsia="楷体" w:cs="楷体"/>
          <w:sz w:val="20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88" w:lineRule="auto"/>
        <w:ind w:right="335"/>
        <w:jc w:val="right"/>
        <w:textAlignment w:val="auto"/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>广东</w:t>
      </w:r>
      <w:r>
        <w:rPr>
          <w:rFonts w:hint="eastAsia" w:ascii="楷体" w:hAnsi="楷体" w:eastAsia="楷体" w:cs="楷体"/>
          <w:lang w:val="en-US" w:eastAsia="zh-CN"/>
        </w:rPr>
        <w:t>坚美铝型材厂（集团）</w:t>
      </w:r>
      <w:r>
        <w:rPr>
          <w:rFonts w:hint="eastAsia" w:ascii="楷体" w:hAnsi="楷体" w:eastAsia="楷体" w:cs="楷体"/>
        </w:rPr>
        <w:t>有限公司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88" w:lineRule="auto"/>
        <w:ind w:right="335"/>
        <w:jc w:val="right"/>
        <w:textAlignment w:val="auto"/>
        <w:rPr>
          <w:rFonts w:hint="eastAsia" w:ascii="楷体" w:hAnsi="楷体" w:eastAsia="楷体" w:cs="楷体"/>
        </w:rPr>
        <w:sectPr>
          <w:type w:val="continuous"/>
          <w:pgSz w:w="11920" w:h="16850"/>
          <w:pgMar w:top="680" w:right="1200" w:bottom="280" w:left="1540" w:header="720" w:footer="720" w:gutter="0"/>
        </w:sectPr>
      </w:pPr>
      <w:r>
        <w:rPr>
          <w:rFonts w:hint="eastAsia" w:ascii="楷体" w:hAnsi="楷体" w:eastAsia="楷体" w:cs="楷体"/>
        </w:rPr>
        <w:t>2025年01月05日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88" w:lineRule="auto"/>
        <w:ind w:right="335" w:rightChars="0"/>
        <w:jc w:val="left"/>
        <w:textAlignment w:val="auto"/>
        <w:rPr>
          <w:rFonts w:hint="eastAsia" w:ascii="楷体" w:hAnsi="楷体" w:eastAsia="楷体" w:cs="楷体"/>
          <w:b/>
          <w:bCs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楷体" w:hAnsi="楷体" w:eastAsia="楷体" w:cs="楷体"/>
          <w:b/>
          <w:bCs/>
          <w:sz w:val="28"/>
          <w:szCs w:val="28"/>
        </w:rPr>
        <w:t>带动行业发展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420" w:leftChars="0" w:hanging="420" w:firstLineChars="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主导或参与制定国家及行业标准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216</w:t>
      </w:r>
      <w:r>
        <w:rPr>
          <w:rFonts w:hint="eastAsia" w:ascii="楷体" w:hAnsi="楷体" w:eastAsia="楷体" w:cs="楷体"/>
          <w:sz w:val="28"/>
          <w:szCs w:val="28"/>
        </w:rPr>
        <w:t>多项。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420" w:leftChars="0" w:hanging="420" w:firstLineChars="0"/>
        <w:textAlignment w:val="auto"/>
        <w:rPr>
          <w:rFonts w:hint="default" w:ascii="楷体" w:hAnsi="楷体" w:eastAsia="楷体" w:cs="楷体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</w:rPr>
        <w:t>承担了6项国家级科技研发项目和省、市、区科研项目50多项等。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420" w:leftChars="0" w:hanging="420" w:firstLineChars="0"/>
        <w:textAlignment w:val="auto"/>
        <w:rPr>
          <w:rFonts w:hint="default" w:ascii="楷体" w:hAnsi="楷体" w:eastAsia="楷体" w:cs="楷体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</w:rPr>
        <w:t>作为“全国铝合金型材产业知名品牌创建示范区骨干企业之首”企业，成功带动南海区内衣与陶瓷产业知名品牌示范区的创建。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right="0" w:rightChars="0"/>
        <w:jc w:val="left"/>
        <w:textAlignment w:val="auto"/>
        <w:rPr>
          <w:rFonts w:hint="eastAsia" w:ascii="楷体" w:hAnsi="楷体" w:eastAsia="楷体" w:cs="楷体"/>
          <w:b/>
          <w:bCs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楷体" w:hAnsi="楷体" w:eastAsia="楷体" w:cs="楷体"/>
          <w:b/>
          <w:bCs/>
          <w:sz w:val="28"/>
          <w:szCs w:val="28"/>
        </w:rPr>
        <w:t>环境保护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420" w:leftChars="0" w:hanging="420" w:firstLineChars="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遵守国家各项环境保护法律法规。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420" w:leftChars="0" w:hanging="420" w:firstLineChars="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建立环境管理体系，制定了废水、废气以及固体废物等各项控制程序；建立“三废”处理设施，加装环保在线监控设施，实现监测结果实时与环保部门联网。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420" w:leftChars="0" w:hanging="420" w:firstLineChars="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研发废水高效处理及资源回收技术，中水回用率提升至65%以上，废渣减量75%以上的行业领先水平；建立先进VOCs深度处理示范线，VOCs去除率高达90%以上等。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420" w:leftChars="0" w:hanging="420" w:firstLineChars="0"/>
        <w:textAlignment w:val="auto"/>
        <w:rPr>
          <w:rFonts w:hint="default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</w:rPr>
        <w:t>荣获“绿色工厂”、“广东省清洁生产企业”、“佛山市清洁生产企业”。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right="0" w:rightChars="0"/>
        <w:jc w:val="left"/>
        <w:textAlignment w:val="auto"/>
        <w:rPr>
          <w:rFonts w:hint="eastAsia" w:ascii="楷体" w:hAnsi="楷体" w:eastAsia="楷体" w:cs="楷体"/>
          <w:b/>
          <w:bCs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楷体" w:hAnsi="楷体" w:eastAsia="楷体" w:cs="楷体"/>
          <w:b/>
          <w:bCs/>
          <w:sz w:val="28"/>
          <w:szCs w:val="28"/>
        </w:rPr>
        <w:t>税收贡献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right="0" w:rightChars="0"/>
        <w:jc w:val="left"/>
        <w:textAlignment w:val="auto"/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</w:rPr>
        <w:t>202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</w:t>
      </w:r>
      <w:r>
        <w:rPr>
          <w:rFonts w:hint="eastAsia" w:ascii="楷体" w:hAnsi="楷体" w:eastAsia="楷体" w:cs="楷体"/>
          <w:sz w:val="28"/>
          <w:szCs w:val="28"/>
        </w:rPr>
        <w:t>年交纳税费</w:t>
      </w:r>
      <w:r>
        <w:rPr>
          <w:rFonts w:hint="eastAsia" w:ascii="楷体" w:hAnsi="楷体" w:eastAsia="楷体" w:cs="楷体"/>
          <w:bCs/>
          <w:color w:val="000000" w:themeColor="text1"/>
          <w:sz w:val="28"/>
          <w:szCs w:val="28"/>
          <w:lang w:val="en-US" w:eastAsia="zh-CN"/>
        </w:rPr>
        <w:t>3792</w:t>
      </w:r>
      <w:r>
        <w:rPr>
          <w:rFonts w:hint="eastAsia" w:ascii="楷体" w:hAnsi="楷体" w:eastAsia="楷体" w:cs="楷体"/>
          <w:sz w:val="28"/>
          <w:szCs w:val="28"/>
        </w:rPr>
        <w:t>万元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。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right="0" w:rightChars="0"/>
        <w:jc w:val="left"/>
        <w:textAlignment w:val="auto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捐助教育事业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88" w:lineRule="auto"/>
        <w:ind w:leftChars="0" w:right="335" w:rightChars="0"/>
        <w:jc w:val="both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2023年捐助狮山教育发展中心50万、2024年捐助大沥实验小学400万、捐助狮山党校12多万。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right="0" w:rightChars="0"/>
        <w:jc w:val="left"/>
        <w:textAlignment w:val="auto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捐助慈善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88" w:lineRule="auto"/>
        <w:ind w:leftChars="0" w:right="335" w:rightChars="0"/>
        <w:jc w:val="both"/>
        <w:textAlignment w:val="auto"/>
        <w:rPr>
          <w:rFonts w:hint="default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2022年捐助佛山市南海区慈善会50万、2024年捐助凤池幸福基金28万。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right="0" w:rightChars="0"/>
        <w:jc w:val="left"/>
        <w:textAlignment w:val="auto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村镇建设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88" w:lineRule="auto"/>
        <w:ind w:leftChars="0" w:right="335" w:rightChars="0"/>
        <w:jc w:val="both"/>
        <w:textAlignment w:val="auto"/>
        <w:rPr>
          <w:rFonts w:hint="default" w:eastAsia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2023年捐助里水消防站160万。</w:t>
      </w:r>
      <w:bookmarkStart w:id="0" w:name="_GoBack"/>
      <w:bookmarkEnd w:id="0"/>
    </w:p>
    <w:sectPr>
      <w:pgSz w:w="11920" w:h="16850"/>
      <w:pgMar w:top="680" w:right="1200" w:bottom="280" w:left="154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23D83CF"/>
    <w:multiLevelType w:val="singleLevel"/>
    <w:tmpl w:val="823D83CF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9762E076"/>
    <w:multiLevelType w:val="singleLevel"/>
    <w:tmpl w:val="9762E076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00000"/>
    <w:rsid w:val="074422F4"/>
    <w:rsid w:val="101254A4"/>
    <w:rsid w:val="1B49781D"/>
    <w:rsid w:val="2F1A64D5"/>
    <w:rsid w:val="30BC63E0"/>
    <w:rsid w:val="5CA93274"/>
    <w:rsid w:val="62CE05B8"/>
    <w:rsid w:val="68983789"/>
    <w:rsid w:val="767D78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en-US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UserStyle_0"/>
    <w:basedOn w:val="1"/>
    <w:qFormat/>
    <w:uiPriority w:val="0"/>
    <w:pPr>
      <w:tabs>
        <w:tab w:val="left" w:pos="5879"/>
      </w:tabs>
      <w:ind w:firstLine="480" w:firstLineChars="200"/>
      <w:textAlignment w:val="baseline"/>
    </w:pPr>
    <w:rPr>
      <w:rFonts w:eastAsia="仿宋_GB2312"/>
      <w:sz w:val="24"/>
      <w:szCs w:val="32"/>
    </w:rPr>
  </w:style>
  <w:style w:type="paragraph" w:styleId="3">
    <w:name w:val="Body Text"/>
    <w:basedOn w:val="1"/>
    <w:qFormat/>
    <w:uiPriority w:val="1"/>
    <w:pPr>
      <w:ind w:left="140"/>
    </w:pPr>
    <w:rPr>
      <w:rFonts w:ascii="宋体" w:hAnsi="宋体" w:eastAsia="宋体" w:cs="宋体"/>
      <w:sz w:val="24"/>
      <w:szCs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</w:style>
  <w:style w:type="paragraph" w:customStyle="1" w:styleId="9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ScaleCrop>false</ScaleCrop>
  <LinksUpToDate>false</LinksUpToDate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2025-09-08T06:15:00Z</dcterms:created>
  <dc:creator>Administrator</dc:creator>
  <cp:lastModifiedBy>JM018169</cp:lastModifiedBy>
  <dcterms:modified xsi:type="dcterms:W3CDTF">2025-09-27T07:57:46Z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2025-06-09T00:00:00Z</vt:filetime>
  </property>
  <property fmtid="{D5CDD505-2E9C-101B-9397-08002B2CF9AE}" pid="3" name="Creator">
    <vt:lpwstr>Acrobat PDFMaker 23 Word 版</vt:lpwstr>
  </property>
  <property fmtid="{D5CDD505-2E9C-101B-9397-08002B2CF9AE}" pid="4" name="LastSaved">
    <vt:filetime>2025-09-08T00:00:00Z</vt:filetime>
  </property>
  <property fmtid="{D5CDD505-2E9C-101B-9397-08002B2CF9AE}" pid="5" name="KSOProductBuildVer">
    <vt:lpwstr>2052-11.1.0.10314</vt:lpwstr>
  </property>
</Properties>
</file>